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6043" w14:textId="6A78DE43" w:rsidR="00CF3BB3" w:rsidRPr="00815D2F" w:rsidRDefault="00AA304D" w:rsidP="00B47E27">
      <w:pPr>
        <w:jc w:val="center"/>
        <w:rPr>
          <w:rFonts w:ascii="Calibri" w:hAnsi="Calibri" w:cs="Calibri"/>
          <w:lang w:val="en-US"/>
        </w:rPr>
      </w:pPr>
      <w:r w:rsidRPr="00815D2F">
        <w:rPr>
          <w:rFonts w:ascii="Calibri" w:hAnsi="Calibri" w:cs="Calibri"/>
          <w:noProof/>
        </w:rPr>
        <w:drawing>
          <wp:anchor distT="0" distB="0" distL="114300" distR="114300" simplePos="0" relativeHeight="251659264" behindDoc="1" locked="0" layoutInCell="1" allowOverlap="1" wp14:anchorId="39F3A082" wp14:editId="5B53BEC7">
            <wp:simplePos x="0" y="0"/>
            <wp:positionH relativeFrom="margin">
              <wp:align>center</wp:align>
            </wp:positionH>
            <wp:positionV relativeFrom="paragraph">
              <wp:posOffset>-587849</wp:posOffset>
            </wp:positionV>
            <wp:extent cx="1099693" cy="663608"/>
            <wp:effectExtent l="0" t="0" r="5715" b="3175"/>
            <wp:wrapNone/>
            <wp:docPr id="1" name="Picture 1" descr="FCPR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PR Nue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693" cy="663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2794E" w14:textId="445090FF" w:rsidR="00B47E27" w:rsidRPr="0023539D" w:rsidRDefault="00B47E27" w:rsidP="005A7E56">
      <w:pPr>
        <w:shd w:val="clear" w:color="auto" w:fill="FFFFFF"/>
        <w:spacing w:line="240" w:lineRule="auto"/>
        <w:jc w:val="center"/>
        <w:outlineLvl w:val="3"/>
        <w:rPr>
          <w:rFonts w:ascii="Calibri" w:hAnsi="Calibri" w:cs="Calibri"/>
          <w:b/>
          <w:bCs/>
          <w:sz w:val="28"/>
          <w:szCs w:val="28"/>
          <w:lang w:val="en-US"/>
        </w:rPr>
      </w:pPr>
      <w:r w:rsidRPr="0023539D">
        <w:rPr>
          <w:rFonts w:ascii="Calibri" w:hAnsi="Calibri" w:cs="Calibri"/>
          <w:b/>
          <w:bCs/>
          <w:sz w:val="28"/>
          <w:szCs w:val="28"/>
          <w:lang w:val="en-US"/>
        </w:rPr>
        <w:t xml:space="preserve">EMPLOYMENT ANNOUNCEMENT </w:t>
      </w:r>
    </w:p>
    <w:p w14:paraId="34A5C374" w14:textId="02EEFC99" w:rsidR="006236BF" w:rsidRPr="00A7495C" w:rsidRDefault="00790D4A" w:rsidP="005A7E56">
      <w:pPr>
        <w:shd w:val="clear" w:color="auto" w:fill="FFFFFF"/>
        <w:spacing w:line="240" w:lineRule="auto"/>
        <w:jc w:val="center"/>
        <w:outlineLvl w:val="3"/>
        <w:rPr>
          <w:rFonts w:ascii="Calibri" w:hAnsi="Calibri" w:cs="Calibri"/>
          <w:b/>
          <w:bCs/>
          <w:sz w:val="26"/>
          <w:szCs w:val="26"/>
          <w:lang w:val="en-US"/>
        </w:rPr>
      </w:pPr>
      <w:r w:rsidRPr="00A7495C">
        <w:rPr>
          <w:rFonts w:ascii="Calibri" w:hAnsi="Calibri" w:cs="Calibri"/>
          <w:b/>
          <w:bCs/>
          <w:sz w:val="26"/>
          <w:szCs w:val="26"/>
          <w:lang w:val="en-US"/>
        </w:rPr>
        <w:t xml:space="preserve">ENERGY PROGRAM OFFICER </w:t>
      </w:r>
    </w:p>
    <w:p w14:paraId="0B7C881C" w14:textId="3F582C3C" w:rsidR="00CC140A" w:rsidRPr="00A7495C" w:rsidRDefault="00AF60D5" w:rsidP="005A7E56">
      <w:pPr>
        <w:shd w:val="clear" w:color="auto" w:fill="FFFFFF"/>
        <w:spacing w:line="240" w:lineRule="auto"/>
        <w:jc w:val="center"/>
        <w:outlineLvl w:val="3"/>
        <w:rPr>
          <w:rFonts w:ascii="Calibri" w:hAnsi="Calibri" w:cs="Calibri"/>
          <w:b/>
          <w:bCs/>
          <w:sz w:val="26"/>
          <w:szCs w:val="26"/>
          <w:lang w:val="en-US"/>
        </w:rPr>
      </w:pPr>
      <w:r w:rsidRPr="00A7495C">
        <w:rPr>
          <w:rFonts w:ascii="Calibri" w:hAnsi="Calibri" w:cs="Calibri"/>
          <w:b/>
          <w:bCs/>
          <w:sz w:val="26"/>
          <w:szCs w:val="26"/>
          <w:lang w:val="en-US"/>
        </w:rPr>
        <w:t xml:space="preserve">Exempt Full-Time Position </w:t>
      </w:r>
    </w:p>
    <w:p w14:paraId="7889C6A5" w14:textId="08545C2F" w:rsidR="006245BF" w:rsidRPr="00A7495C" w:rsidRDefault="006245BF" w:rsidP="005A7E56">
      <w:pPr>
        <w:shd w:val="clear" w:color="auto" w:fill="FFFFFF"/>
        <w:spacing w:line="240" w:lineRule="auto"/>
        <w:jc w:val="center"/>
        <w:outlineLvl w:val="3"/>
        <w:rPr>
          <w:rFonts w:ascii="Calibri" w:hAnsi="Calibri" w:cs="Calibri"/>
          <w:b/>
          <w:bCs/>
          <w:sz w:val="26"/>
          <w:szCs w:val="26"/>
          <w:lang w:val="en-US"/>
        </w:rPr>
      </w:pPr>
      <w:r w:rsidRPr="00A7495C">
        <w:rPr>
          <w:rFonts w:ascii="Calibri" w:hAnsi="Calibri" w:cs="Calibri"/>
          <w:b/>
          <w:bCs/>
          <w:sz w:val="26"/>
          <w:szCs w:val="26"/>
          <w:lang w:val="en-US"/>
        </w:rPr>
        <w:t>Temporary Contract</w:t>
      </w:r>
    </w:p>
    <w:p w14:paraId="713632FF" w14:textId="77777777" w:rsidR="00B763AF" w:rsidRPr="009C5EAC" w:rsidRDefault="00B763AF" w:rsidP="00B763AF">
      <w:pPr>
        <w:keepNext/>
        <w:keepLines/>
        <w:spacing w:before="240"/>
        <w:outlineLvl w:val="0"/>
        <w:rPr>
          <w:b/>
          <w:bCs/>
          <w:sz w:val="22"/>
          <w:szCs w:val="22"/>
          <w:lang w:val="en"/>
        </w:rPr>
      </w:pPr>
      <w:r w:rsidRPr="009C5EAC">
        <w:rPr>
          <w:b/>
          <w:bCs/>
          <w:sz w:val="22"/>
          <w:szCs w:val="22"/>
          <w:lang w:val="en"/>
        </w:rPr>
        <w:t xml:space="preserve">Overview:  </w:t>
      </w:r>
    </w:p>
    <w:p w14:paraId="35345EF3" w14:textId="77777777" w:rsidR="0085249F" w:rsidRPr="0085249F" w:rsidRDefault="0085249F" w:rsidP="00852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Calibri" w:eastAsia="Times New Roman" w:hAnsi="Calibri" w:cs="Calibri"/>
          <w:color w:val="1F1F1F"/>
          <w:lang w:val="en-US"/>
        </w:rPr>
      </w:pPr>
      <w:r w:rsidRPr="007E1D95">
        <w:rPr>
          <w:rFonts w:ascii="Calibri" w:eastAsia="Times New Roman" w:hAnsi="Calibri" w:cs="Calibri"/>
          <w:color w:val="1F1F1F"/>
          <w:lang w:val="en"/>
        </w:rPr>
        <w:t xml:space="preserve">The </w:t>
      </w:r>
      <w:r>
        <w:rPr>
          <w:rFonts w:ascii="Calibri" w:eastAsia="Times New Roman" w:hAnsi="Calibri" w:cs="Calibri"/>
          <w:color w:val="1F1F1F"/>
          <w:lang w:val="en"/>
        </w:rPr>
        <w:t>Puerto Rico Community Foundation</w:t>
      </w:r>
      <w:r w:rsidRPr="007E1D95">
        <w:rPr>
          <w:rFonts w:ascii="Calibri" w:eastAsia="Times New Roman" w:hAnsi="Calibri" w:cs="Calibri"/>
          <w:color w:val="1F1F1F"/>
          <w:lang w:val="en"/>
        </w:rPr>
        <w:t xml:space="preserve"> (</w:t>
      </w:r>
      <w:r>
        <w:rPr>
          <w:rFonts w:ascii="Calibri" w:eastAsia="Times New Roman" w:hAnsi="Calibri" w:cs="Calibri"/>
          <w:color w:val="1F1F1F"/>
          <w:lang w:val="en"/>
        </w:rPr>
        <w:t>PRCF</w:t>
      </w:r>
      <w:r w:rsidRPr="007E1D95">
        <w:rPr>
          <w:rFonts w:ascii="Calibri" w:eastAsia="Times New Roman" w:hAnsi="Calibri" w:cs="Calibri"/>
          <w:color w:val="1F1F1F"/>
          <w:lang w:val="en"/>
        </w:rPr>
        <w:t xml:space="preserve">) is a non-profit philanthropic organization that began operations in 1985 </w:t>
      </w:r>
      <w:r w:rsidRPr="00A314CF">
        <w:rPr>
          <w:rFonts w:ascii="Calibri" w:eastAsia="Times New Roman" w:hAnsi="Calibri" w:cs="Calibri"/>
          <w:i/>
          <w:iCs/>
          <w:color w:val="1F1F1F"/>
          <w:lang w:val="en"/>
        </w:rPr>
        <w:t>to develop the capacities of communities in Puerto Rico, to that they achieve their social and economic transformation, maximizing philanthropic investment and the performance of each contribution.</w:t>
      </w:r>
      <w:r w:rsidRPr="007E1D95">
        <w:rPr>
          <w:rFonts w:ascii="Calibri" w:eastAsia="Times New Roman" w:hAnsi="Calibri" w:cs="Calibri"/>
          <w:color w:val="1F1F1F"/>
          <w:lang w:val="en"/>
        </w:rPr>
        <w:t xml:space="preserve"> For more than 39 years, FCPR has served as a philanthropic advisor to individuals, families, </w:t>
      </w:r>
      <w:proofErr w:type="gramStart"/>
      <w:r w:rsidRPr="007E1D95">
        <w:rPr>
          <w:rFonts w:ascii="Calibri" w:eastAsia="Times New Roman" w:hAnsi="Calibri" w:cs="Calibri"/>
          <w:color w:val="1F1F1F"/>
          <w:lang w:val="en"/>
        </w:rPr>
        <w:t>corporations</w:t>
      </w:r>
      <w:proofErr w:type="gramEnd"/>
      <w:r w:rsidRPr="007E1D95">
        <w:rPr>
          <w:rFonts w:ascii="Calibri" w:eastAsia="Times New Roman" w:hAnsi="Calibri" w:cs="Calibri"/>
          <w:color w:val="1F1F1F"/>
          <w:lang w:val="en"/>
        </w:rPr>
        <w:t xml:space="preserve"> and nonprofit organizations in Puerto Rico. The </w:t>
      </w:r>
      <w:r>
        <w:rPr>
          <w:rFonts w:ascii="Calibri" w:eastAsia="Times New Roman" w:hAnsi="Calibri" w:cs="Calibri"/>
          <w:color w:val="1F1F1F"/>
          <w:lang w:val="en"/>
        </w:rPr>
        <w:t>PRCF</w:t>
      </w:r>
      <w:r w:rsidRPr="007E1D95">
        <w:rPr>
          <w:rFonts w:ascii="Calibri" w:eastAsia="Times New Roman" w:hAnsi="Calibri" w:cs="Calibri"/>
          <w:color w:val="1F1F1F"/>
          <w:lang w:val="en"/>
        </w:rPr>
        <w:t xml:space="preserve"> </w:t>
      </w:r>
      <w:r>
        <w:rPr>
          <w:rFonts w:ascii="Calibri" w:eastAsia="Times New Roman" w:hAnsi="Calibri" w:cs="Calibri"/>
          <w:color w:val="1F1F1F"/>
          <w:lang w:val="en"/>
        </w:rPr>
        <w:t>promotes</w:t>
      </w:r>
      <w:r w:rsidRPr="007E1D95">
        <w:rPr>
          <w:rFonts w:ascii="Calibri" w:eastAsia="Times New Roman" w:hAnsi="Calibri" w:cs="Calibri"/>
          <w:color w:val="1F1F1F"/>
          <w:lang w:val="en"/>
        </w:rPr>
        <w:t xml:space="preserve"> equitable access to opportunities </w:t>
      </w:r>
      <w:r>
        <w:rPr>
          <w:rFonts w:ascii="Calibri" w:eastAsia="Times New Roman" w:hAnsi="Calibri" w:cs="Calibri"/>
          <w:color w:val="1F1F1F"/>
          <w:lang w:val="en"/>
        </w:rPr>
        <w:t xml:space="preserve">to resources and recognize our </w:t>
      </w:r>
      <w:r w:rsidRPr="007E1D95">
        <w:rPr>
          <w:rFonts w:ascii="Calibri" w:eastAsia="Times New Roman" w:hAnsi="Calibri" w:cs="Calibri"/>
          <w:color w:val="1F1F1F"/>
          <w:lang w:val="en"/>
        </w:rPr>
        <w:t xml:space="preserve">role as contributors and allies to the racial and gender equity movements, we affirm our commitment to promoting justice, diversity, and inclusion in </w:t>
      </w:r>
      <w:r>
        <w:rPr>
          <w:rFonts w:ascii="Calibri" w:eastAsia="Times New Roman" w:hAnsi="Calibri" w:cs="Calibri"/>
          <w:color w:val="1F1F1F"/>
          <w:lang w:val="en"/>
        </w:rPr>
        <w:t>every</w:t>
      </w:r>
      <w:r w:rsidRPr="007E1D95">
        <w:rPr>
          <w:rFonts w:ascii="Calibri" w:eastAsia="Times New Roman" w:hAnsi="Calibri" w:cs="Calibri"/>
          <w:color w:val="1F1F1F"/>
          <w:lang w:val="en"/>
        </w:rPr>
        <w:t xml:space="preserve"> recruiting process.</w:t>
      </w:r>
    </w:p>
    <w:p w14:paraId="03BB2C19" w14:textId="0DC1BFEB" w:rsidR="007E1D95" w:rsidRPr="007E1D95" w:rsidRDefault="007E1D95" w:rsidP="007E1D95">
      <w:pPr>
        <w:shd w:val="clear" w:color="auto" w:fill="F8F9FA"/>
        <w:spacing w:line="240" w:lineRule="auto"/>
        <w:rPr>
          <w:rFonts w:ascii="Arial" w:eastAsia="Times New Roman" w:hAnsi="Arial" w:cs="Arial"/>
          <w:i/>
          <w:iCs/>
          <w:color w:val="1F1F1F"/>
          <w:kern w:val="0"/>
          <w:sz w:val="18"/>
          <w:szCs w:val="18"/>
          <w:lang w:val="en-US"/>
          <w14:ligatures w14:val="none"/>
        </w:rPr>
      </w:pPr>
    </w:p>
    <w:p w14:paraId="5412246C" w14:textId="7146D0AD" w:rsidR="00CF3BB3" w:rsidRPr="00815D2F" w:rsidRDefault="00CF3BB3" w:rsidP="006E0197">
      <w:pPr>
        <w:shd w:val="clear" w:color="auto" w:fill="FFFFFF"/>
        <w:spacing w:line="240" w:lineRule="auto"/>
        <w:outlineLvl w:val="3"/>
        <w:rPr>
          <w:rFonts w:ascii="Calibri" w:hAnsi="Calibri" w:cs="Calibri"/>
          <w:b/>
          <w:bCs/>
          <w:sz w:val="22"/>
          <w:szCs w:val="22"/>
          <w:lang w:val="en-US"/>
        </w:rPr>
      </w:pPr>
      <w:r w:rsidRPr="00815D2F">
        <w:rPr>
          <w:rFonts w:ascii="Calibri" w:hAnsi="Calibri" w:cs="Calibri"/>
          <w:b/>
          <w:bCs/>
          <w:sz w:val="22"/>
          <w:szCs w:val="22"/>
          <w:lang w:val="en-US"/>
        </w:rPr>
        <w:t xml:space="preserve">Position Summary </w:t>
      </w:r>
    </w:p>
    <w:p w14:paraId="66994732" w14:textId="5C85BB51" w:rsidR="00AA304D" w:rsidRPr="00815D2F" w:rsidRDefault="00CF3BB3" w:rsidP="006E0197">
      <w:pPr>
        <w:shd w:val="clear" w:color="auto" w:fill="FFFFFF"/>
        <w:spacing w:line="240" w:lineRule="auto"/>
        <w:jc w:val="both"/>
        <w:outlineLvl w:val="3"/>
        <w:rPr>
          <w:rFonts w:ascii="Calibri" w:hAnsi="Calibri" w:cs="Calibri"/>
          <w:sz w:val="22"/>
          <w:szCs w:val="22"/>
          <w:lang w:val="en-US"/>
        </w:rPr>
      </w:pPr>
      <w:r w:rsidRPr="00815D2F">
        <w:rPr>
          <w:rFonts w:ascii="Calibri" w:hAnsi="Calibri" w:cs="Calibri"/>
          <w:sz w:val="22"/>
          <w:szCs w:val="22"/>
          <w:lang w:val="en-US"/>
        </w:rPr>
        <w:t>The Program Officer plays a key role in shaping and executing the Foundation’s energy program</w:t>
      </w:r>
      <w:r w:rsidR="00CC140A" w:rsidRPr="00815D2F">
        <w:rPr>
          <w:rFonts w:ascii="Calibri" w:hAnsi="Calibri" w:cs="Calibri"/>
          <w:sz w:val="22"/>
          <w:szCs w:val="22"/>
          <w:lang w:val="en-US"/>
        </w:rPr>
        <w:t>s, this includes the execution of the current projects</w:t>
      </w:r>
      <w:r w:rsidR="00956CFE" w:rsidRPr="00815D2F">
        <w:rPr>
          <w:rFonts w:ascii="Calibri" w:hAnsi="Calibri" w:cs="Calibri"/>
          <w:sz w:val="22"/>
          <w:szCs w:val="22"/>
          <w:lang w:val="en-US"/>
        </w:rPr>
        <w:t>, grant</w:t>
      </w:r>
      <w:r w:rsidR="00CC140A" w:rsidRPr="00815D2F">
        <w:rPr>
          <w:rFonts w:ascii="Calibri" w:hAnsi="Calibri" w:cs="Calibri"/>
          <w:sz w:val="22"/>
          <w:szCs w:val="22"/>
          <w:lang w:val="en-US"/>
        </w:rPr>
        <w:t xml:space="preserve"> portfolios and the future expansion and increase of the </w:t>
      </w:r>
      <w:r w:rsidR="000A3C0C" w:rsidRPr="00815D2F">
        <w:rPr>
          <w:rFonts w:ascii="Calibri" w:hAnsi="Calibri" w:cs="Calibri"/>
          <w:sz w:val="22"/>
          <w:szCs w:val="22"/>
          <w:lang w:val="en-US"/>
        </w:rPr>
        <w:t>energy programmatic goals</w:t>
      </w:r>
      <w:r w:rsidR="00865C2A" w:rsidRPr="00815D2F">
        <w:rPr>
          <w:rFonts w:ascii="Calibri" w:hAnsi="Calibri" w:cs="Calibri"/>
          <w:sz w:val="22"/>
          <w:szCs w:val="22"/>
          <w:lang w:val="en-US"/>
        </w:rPr>
        <w:t xml:space="preserve">.  </w:t>
      </w:r>
      <w:r w:rsidR="00CC140A" w:rsidRPr="00815D2F">
        <w:rPr>
          <w:rFonts w:ascii="Calibri" w:hAnsi="Calibri" w:cs="Calibri"/>
          <w:sz w:val="22"/>
          <w:szCs w:val="22"/>
          <w:lang w:val="en-US"/>
        </w:rPr>
        <w:t xml:space="preserve"> It requires fine relationship </w:t>
      </w:r>
      <w:r w:rsidR="00956CFE" w:rsidRPr="00815D2F">
        <w:rPr>
          <w:rFonts w:ascii="Calibri" w:hAnsi="Calibri" w:cs="Calibri"/>
          <w:sz w:val="22"/>
          <w:szCs w:val="22"/>
          <w:lang w:val="en-US"/>
        </w:rPr>
        <w:t>skills to</w:t>
      </w:r>
      <w:r w:rsidR="00CC140A" w:rsidRPr="00815D2F">
        <w:rPr>
          <w:rFonts w:ascii="Calibri" w:hAnsi="Calibri" w:cs="Calibri"/>
          <w:sz w:val="22"/>
          <w:szCs w:val="22"/>
          <w:lang w:val="en-US"/>
        </w:rPr>
        <w:t xml:space="preserve"> work with funders, </w:t>
      </w:r>
      <w:proofErr w:type="gramStart"/>
      <w:r w:rsidR="00CC140A" w:rsidRPr="00815D2F">
        <w:rPr>
          <w:rFonts w:ascii="Calibri" w:hAnsi="Calibri" w:cs="Calibri"/>
          <w:sz w:val="22"/>
          <w:szCs w:val="22"/>
          <w:lang w:val="en-US"/>
        </w:rPr>
        <w:t>grantees</w:t>
      </w:r>
      <w:proofErr w:type="gramEnd"/>
      <w:r w:rsidR="00CC140A" w:rsidRPr="00815D2F">
        <w:rPr>
          <w:rFonts w:ascii="Calibri" w:hAnsi="Calibri" w:cs="Calibri"/>
          <w:sz w:val="22"/>
          <w:szCs w:val="22"/>
          <w:lang w:val="en-US"/>
        </w:rPr>
        <w:t xml:space="preserve"> and collaborators, understanding their equal relevance in fulfilling the goals. </w:t>
      </w:r>
      <w:r w:rsidRPr="00815D2F">
        <w:rPr>
          <w:rFonts w:ascii="Calibri" w:hAnsi="Calibri" w:cs="Calibri"/>
          <w:sz w:val="22"/>
          <w:szCs w:val="22"/>
          <w:lang w:val="en-US"/>
        </w:rPr>
        <w:t xml:space="preserve">The Program Officer </w:t>
      </w:r>
      <w:r w:rsidR="00CC140A" w:rsidRPr="00815D2F">
        <w:rPr>
          <w:rFonts w:ascii="Calibri" w:hAnsi="Calibri" w:cs="Calibri"/>
          <w:sz w:val="22"/>
          <w:szCs w:val="22"/>
          <w:lang w:val="en-US"/>
        </w:rPr>
        <w:t>will be responsible for the completion of the goals of two</w:t>
      </w:r>
      <w:r w:rsidRPr="00815D2F">
        <w:rPr>
          <w:rFonts w:ascii="Calibri" w:hAnsi="Calibri" w:cs="Calibri"/>
          <w:sz w:val="22"/>
          <w:szCs w:val="22"/>
          <w:lang w:val="en-US"/>
        </w:rPr>
        <w:t xml:space="preserve"> specific projects: </w:t>
      </w:r>
    </w:p>
    <w:p w14:paraId="498027B9" w14:textId="12600ADA" w:rsidR="00CC140A" w:rsidRPr="00815D2F" w:rsidRDefault="00CC140A" w:rsidP="006E0197">
      <w:pPr>
        <w:shd w:val="clear" w:color="auto" w:fill="FFFFFF"/>
        <w:spacing w:line="240" w:lineRule="auto"/>
        <w:ind w:firstLine="708"/>
        <w:outlineLvl w:val="3"/>
        <w:rPr>
          <w:rFonts w:ascii="Calibri" w:hAnsi="Calibri" w:cs="Calibri"/>
          <w:b/>
          <w:bCs/>
          <w:sz w:val="22"/>
          <w:szCs w:val="22"/>
          <w:lang w:val="en-US"/>
        </w:rPr>
      </w:pPr>
      <w:r w:rsidRPr="00815D2F">
        <w:rPr>
          <w:rFonts w:ascii="Calibri" w:hAnsi="Calibri" w:cs="Calibri"/>
          <w:b/>
          <w:bCs/>
          <w:sz w:val="22"/>
          <w:szCs w:val="22"/>
          <w:lang w:val="en-US"/>
        </w:rPr>
        <w:t>EDA Grant (Economic Development Administration):</w:t>
      </w:r>
    </w:p>
    <w:p w14:paraId="279AFDEC" w14:textId="5ACA3F96" w:rsidR="00CC140A" w:rsidRPr="00815D2F" w:rsidRDefault="00CC140A" w:rsidP="006E0197">
      <w:pPr>
        <w:pStyle w:val="ListParagraph"/>
        <w:numPr>
          <w:ilvl w:val="0"/>
          <w:numId w:val="8"/>
        </w:numPr>
        <w:shd w:val="clear" w:color="auto" w:fill="FFFFFF"/>
        <w:spacing w:line="240" w:lineRule="auto"/>
        <w:outlineLvl w:val="3"/>
        <w:rPr>
          <w:rFonts w:ascii="Calibri" w:hAnsi="Calibri" w:cs="Calibri"/>
          <w:sz w:val="22"/>
          <w:szCs w:val="22"/>
          <w:lang w:val="en-US"/>
        </w:rPr>
      </w:pPr>
      <w:r w:rsidRPr="00815D2F">
        <w:rPr>
          <w:rFonts w:ascii="Calibri" w:hAnsi="Calibri" w:cs="Calibri"/>
          <w:sz w:val="22"/>
          <w:szCs w:val="22"/>
          <w:lang w:val="en-US"/>
        </w:rPr>
        <w:t>S</w:t>
      </w:r>
      <w:r w:rsidR="00CF3BB3" w:rsidRPr="00815D2F">
        <w:rPr>
          <w:rFonts w:ascii="Calibri" w:hAnsi="Calibri" w:cs="Calibri"/>
          <w:sz w:val="22"/>
          <w:szCs w:val="22"/>
          <w:lang w:val="en-US"/>
        </w:rPr>
        <w:t xml:space="preserve">olarization of </w:t>
      </w:r>
      <w:r w:rsidR="000A3C0C" w:rsidRPr="00815D2F">
        <w:rPr>
          <w:rFonts w:ascii="Calibri" w:hAnsi="Calibri" w:cs="Calibri"/>
          <w:sz w:val="22"/>
          <w:szCs w:val="22"/>
          <w:lang w:val="en-US"/>
        </w:rPr>
        <w:t>+</w:t>
      </w:r>
      <w:r w:rsidR="00CF3BB3" w:rsidRPr="00815D2F">
        <w:rPr>
          <w:rFonts w:ascii="Calibri" w:hAnsi="Calibri" w:cs="Calibri"/>
          <w:sz w:val="22"/>
          <w:szCs w:val="22"/>
          <w:lang w:val="en-US"/>
        </w:rPr>
        <w:t xml:space="preserve">15 </w:t>
      </w:r>
      <w:r w:rsidR="00956CFE" w:rsidRPr="00815D2F">
        <w:rPr>
          <w:rFonts w:ascii="Calibri" w:hAnsi="Calibri" w:cs="Calibri"/>
          <w:sz w:val="22"/>
          <w:szCs w:val="22"/>
          <w:lang w:val="en-US"/>
        </w:rPr>
        <w:t>businesses</w:t>
      </w:r>
      <w:r w:rsidR="00CF3BB3" w:rsidRPr="00815D2F">
        <w:rPr>
          <w:rFonts w:ascii="Calibri" w:hAnsi="Calibri" w:cs="Calibri"/>
          <w:sz w:val="22"/>
          <w:szCs w:val="22"/>
          <w:lang w:val="en-US"/>
        </w:rPr>
        <w:t xml:space="preserve"> in Culebra</w:t>
      </w:r>
      <w:r w:rsidRPr="00815D2F">
        <w:rPr>
          <w:rFonts w:ascii="Calibri" w:hAnsi="Calibri" w:cs="Calibri"/>
          <w:sz w:val="22"/>
          <w:szCs w:val="22"/>
          <w:lang w:val="en-US"/>
        </w:rPr>
        <w:t xml:space="preserve"> to empower a continues economic activity for the </w:t>
      </w:r>
      <w:proofErr w:type="spellStart"/>
      <w:r w:rsidRPr="00815D2F">
        <w:rPr>
          <w:rFonts w:ascii="Calibri" w:hAnsi="Calibri" w:cs="Calibri"/>
          <w:sz w:val="22"/>
          <w:szCs w:val="22"/>
          <w:lang w:val="en-US"/>
        </w:rPr>
        <w:t>Culebrenses</w:t>
      </w:r>
      <w:proofErr w:type="spellEnd"/>
      <w:r w:rsidRPr="00815D2F">
        <w:rPr>
          <w:rFonts w:ascii="Calibri" w:hAnsi="Calibri" w:cs="Calibri"/>
          <w:sz w:val="22"/>
          <w:szCs w:val="22"/>
          <w:lang w:val="en-US"/>
        </w:rPr>
        <w:t>. This has to be an Income Generating Program (IGP) for</w:t>
      </w:r>
      <w:r w:rsidR="00CF3BB3" w:rsidRPr="00815D2F">
        <w:rPr>
          <w:rFonts w:ascii="Calibri" w:hAnsi="Calibri" w:cs="Calibri"/>
          <w:sz w:val="22"/>
          <w:szCs w:val="22"/>
          <w:lang w:val="en-US"/>
        </w:rPr>
        <w:t xml:space="preserve"> future maintenance of the infrastructure</w:t>
      </w:r>
      <w:r w:rsidRPr="00815D2F">
        <w:rPr>
          <w:rFonts w:ascii="Calibri" w:hAnsi="Calibri" w:cs="Calibri"/>
          <w:sz w:val="22"/>
          <w:szCs w:val="22"/>
          <w:lang w:val="en-US"/>
        </w:rPr>
        <w:t>.</w:t>
      </w:r>
    </w:p>
    <w:p w14:paraId="6B8701DE" w14:textId="77777777" w:rsidR="00CC140A" w:rsidRPr="00815D2F" w:rsidRDefault="00CC140A" w:rsidP="006E0197">
      <w:pPr>
        <w:shd w:val="clear" w:color="auto" w:fill="FFFFFF"/>
        <w:spacing w:line="240" w:lineRule="auto"/>
        <w:outlineLvl w:val="3"/>
        <w:rPr>
          <w:rFonts w:ascii="Calibri" w:hAnsi="Calibri" w:cs="Calibri"/>
          <w:sz w:val="22"/>
          <w:szCs w:val="22"/>
          <w:lang w:val="en-US"/>
        </w:rPr>
      </w:pPr>
    </w:p>
    <w:p w14:paraId="6FB1E097" w14:textId="5F15A7F5" w:rsidR="00CC140A" w:rsidRPr="00815D2F" w:rsidRDefault="00CC140A" w:rsidP="006E0197">
      <w:pPr>
        <w:shd w:val="clear" w:color="auto" w:fill="FFFFFF"/>
        <w:spacing w:line="240" w:lineRule="auto"/>
        <w:ind w:left="708"/>
        <w:outlineLvl w:val="3"/>
        <w:rPr>
          <w:rFonts w:ascii="Calibri" w:hAnsi="Calibri" w:cs="Calibri"/>
          <w:b/>
          <w:bCs/>
          <w:sz w:val="22"/>
          <w:szCs w:val="22"/>
          <w:lang w:val="en-US"/>
        </w:rPr>
      </w:pPr>
      <w:r w:rsidRPr="00815D2F">
        <w:rPr>
          <w:rFonts w:ascii="Calibri" w:hAnsi="Calibri" w:cs="Calibri"/>
          <w:b/>
          <w:bCs/>
          <w:sz w:val="22"/>
          <w:szCs w:val="22"/>
          <w:lang w:val="en-US"/>
        </w:rPr>
        <w:t xml:space="preserve">GEAPP Grant (Global Energy Alliance for People and the Planet): </w:t>
      </w:r>
    </w:p>
    <w:p w14:paraId="44A61B8A" w14:textId="5828C698" w:rsidR="00CF3BB3" w:rsidRPr="00815D2F" w:rsidRDefault="00CC140A" w:rsidP="006E0197">
      <w:pPr>
        <w:pStyle w:val="ListParagraph"/>
        <w:numPr>
          <w:ilvl w:val="0"/>
          <w:numId w:val="8"/>
        </w:numPr>
        <w:shd w:val="clear" w:color="auto" w:fill="FFFFFF"/>
        <w:spacing w:line="240" w:lineRule="auto"/>
        <w:outlineLvl w:val="3"/>
        <w:rPr>
          <w:rFonts w:ascii="Calibri" w:hAnsi="Calibri" w:cs="Calibri"/>
          <w:sz w:val="22"/>
          <w:szCs w:val="22"/>
          <w:lang w:val="en-US"/>
        </w:rPr>
      </w:pPr>
      <w:r w:rsidRPr="00815D2F">
        <w:rPr>
          <w:rFonts w:ascii="Calibri" w:hAnsi="Calibri" w:cs="Calibri"/>
          <w:sz w:val="22"/>
          <w:szCs w:val="22"/>
          <w:lang w:val="en-US"/>
        </w:rPr>
        <w:t xml:space="preserve">Solarization </w:t>
      </w:r>
      <w:r w:rsidR="00CF3BB3" w:rsidRPr="00815D2F">
        <w:rPr>
          <w:rFonts w:ascii="Calibri" w:hAnsi="Calibri" w:cs="Calibri"/>
          <w:sz w:val="22"/>
          <w:szCs w:val="22"/>
          <w:lang w:val="en-US"/>
        </w:rPr>
        <w:t xml:space="preserve">of 75 sites with an innovative </w:t>
      </w:r>
      <w:r w:rsidR="00956CFE" w:rsidRPr="00815D2F">
        <w:rPr>
          <w:rFonts w:ascii="Calibri" w:hAnsi="Calibri" w:cs="Calibri"/>
          <w:sz w:val="22"/>
          <w:szCs w:val="22"/>
          <w:lang w:val="en-US"/>
        </w:rPr>
        <w:t>approach to</w:t>
      </w:r>
      <w:r w:rsidR="00CF3BB3" w:rsidRPr="00815D2F">
        <w:rPr>
          <w:rFonts w:ascii="Calibri" w:hAnsi="Calibri" w:cs="Calibri"/>
          <w:sz w:val="22"/>
          <w:szCs w:val="22"/>
          <w:lang w:val="en-US"/>
        </w:rPr>
        <w:t xml:space="preserve"> funding under a </w:t>
      </w:r>
      <w:r w:rsidRPr="00815D2F">
        <w:rPr>
          <w:rFonts w:ascii="Calibri" w:hAnsi="Calibri" w:cs="Calibri"/>
          <w:sz w:val="22"/>
          <w:szCs w:val="22"/>
          <w:lang w:val="en-US"/>
        </w:rPr>
        <w:t>blended</w:t>
      </w:r>
      <w:r w:rsidR="00CF3BB3" w:rsidRPr="00815D2F">
        <w:rPr>
          <w:rFonts w:ascii="Calibri" w:hAnsi="Calibri" w:cs="Calibri"/>
          <w:sz w:val="22"/>
          <w:szCs w:val="22"/>
          <w:lang w:val="en-US"/>
        </w:rPr>
        <w:t xml:space="preserve"> </w:t>
      </w:r>
      <w:r w:rsidRPr="00815D2F">
        <w:rPr>
          <w:rFonts w:ascii="Calibri" w:hAnsi="Calibri" w:cs="Calibri"/>
          <w:sz w:val="22"/>
          <w:szCs w:val="22"/>
          <w:lang w:val="en-US"/>
        </w:rPr>
        <w:t xml:space="preserve">(grant and loan) </w:t>
      </w:r>
      <w:r w:rsidR="00CF3BB3" w:rsidRPr="00815D2F">
        <w:rPr>
          <w:rFonts w:ascii="Calibri" w:hAnsi="Calibri" w:cs="Calibri"/>
          <w:sz w:val="22"/>
          <w:szCs w:val="22"/>
          <w:lang w:val="en-US"/>
        </w:rPr>
        <w:t xml:space="preserve">financing structure. </w:t>
      </w:r>
    </w:p>
    <w:p w14:paraId="0F1D6FB0" w14:textId="77777777" w:rsidR="00C662F2" w:rsidRDefault="00C662F2" w:rsidP="006E0197">
      <w:pPr>
        <w:shd w:val="clear" w:color="auto" w:fill="FFFFFF"/>
        <w:spacing w:line="240" w:lineRule="auto"/>
        <w:jc w:val="both"/>
        <w:outlineLvl w:val="3"/>
        <w:rPr>
          <w:rFonts w:ascii="Calibri" w:hAnsi="Calibri" w:cs="Calibri"/>
          <w:sz w:val="22"/>
          <w:szCs w:val="22"/>
          <w:lang w:val="en-US"/>
        </w:rPr>
      </w:pPr>
    </w:p>
    <w:p w14:paraId="576360D5" w14:textId="1D16CF5A" w:rsidR="00AA304D" w:rsidRDefault="00CC140A" w:rsidP="006E0197">
      <w:pPr>
        <w:shd w:val="clear" w:color="auto" w:fill="FFFFFF"/>
        <w:spacing w:line="240" w:lineRule="auto"/>
        <w:jc w:val="both"/>
        <w:outlineLvl w:val="3"/>
        <w:rPr>
          <w:rFonts w:ascii="Calibri" w:hAnsi="Calibri" w:cs="Calibri"/>
          <w:sz w:val="22"/>
          <w:szCs w:val="22"/>
          <w:lang w:val="en-US"/>
        </w:rPr>
      </w:pPr>
      <w:r w:rsidRPr="00815D2F">
        <w:rPr>
          <w:rFonts w:ascii="Calibri" w:hAnsi="Calibri" w:cs="Calibri"/>
          <w:sz w:val="22"/>
          <w:szCs w:val="22"/>
          <w:lang w:val="en-US"/>
        </w:rPr>
        <w:t xml:space="preserve">The Program Officer would also become </w:t>
      </w:r>
      <w:r w:rsidR="00ED522E" w:rsidRPr="00815D2F">
        <w:rPr>
          <w:rFonts w:ascii="Calibri" w:hAnsi="Calibri" w:cs="Calibri"/>
          <w:sz w:val="22"/>
          <w:szCs w:val="22"/>
          <w:lang w:val="en-US"/>
        </w:rPr>
        <w:t>an</w:t>
      </w:r>
      <w:r w:rsidRPr="00815D2F">
        <w:rPr>
          <w:rFonts w:ascii="Calibri" w:hAnsi="Calibri" w:cs="Calibri"/>
          <w:sz w:val="22"/>
          <w:szCs w:val="22"/>
          <w:lang w:val="en-US"/>
        </w:rPr>
        <w:t xml:space="preserve"> advisor to other energy projects currently taking place in the Foundation</w:t>
      </w:r>
      <w:r w:rsidR="000A3C0C" w:rsidRPr="00815D2F">
        <w:rPr>
          <w:rFonts w:ascii="Calibri" w:hAnsi="Calibri" w:cs="Calibri"/>
          <w:sz w:val="22"/>
          <w:szCs w:val="22"/>
          <w:lang w:val="en-US"/>
        </w:rPr>
        <w:t xml:space="preserve"> and will identify potential opportunities to grow and expand FCPR’s energy program</w:t>
      </w:r>
      <w:r w:rsidRPr="00815D2F">
        <w:rPr>
          <w:rFonts w:ascii="Calibri" w:hAnsi="Calibri" w:cs="Calibri"/>
          <w:sz w:val="22"/>
          <w:szCs w:val="22"/>
          <w:lang w:val="en-US"/>
        </w:rPr>
        <w:t xml:space="preserve">. </w:t>
      </w:r>
      <w:r w:rsidR="00ED522E" w:rsidRPr="00815D2F">
        <w:rPr>
          <w:rFonts w:ascii="Calibri" w:hAnsi="Calibri" w:cs="Calibri"/>
          <w:sz w:val="22"/>
          <w:szCs w:val="22"/>
          <w:lang w:val="en-US"/>
        </w:rPr>
        <w:t>The Program Officer has to model equity</w:t>
      </w:r>
      <w:r w:rsidR="00956CFE" w:rsidRPr="00815D2F">
        <w:rPr>
          <w:rFonts w:ascii="Calibri" w:hAnsi="Calibri" w:cs="Calibri"/>
          <w:sz w:val="22"/>
          <w:szCs w:val="22"/>
          <w:lang w:val="en-US"/>
        </w:rPr>
        <w:t xml:space="preserve">, social and climate justice </w:t>
      </w:r>
      <w:r w:rsidR="00ED522E" w:rsidRPr="00815D2F">
        <w:rPr>
          <w:rFonts w:ascii="Calibri" w:hAnsi="Calibri" w:cs="Calibri"/>
          <w:sz w:val="22"/>
          <w:szCs w:val="22"/>
          <w:lang w:val="en-US"/>
        </w:rPr>
        <w:t>practices in the implementation of the projects.</w:t>
      </w:r>
    </w:p>
    <w:p w14:paraId="5B099FFD" w14:textId="65CA1A88" w:rsidR="00CC140A" w:rsidRDefault="00CC140A" w:rsidP="006E0197">
      <w:pPr>
        <w:shd w:val="clear" w:color="auto" w:fill="FFFFFF"/>
        <w:spacing w:line="240" w:lineRule="auto"/>
        <w:jc w:val="both"/>
        <w:outlineLvl w:val="3"/>
        <w:rPr>
          <w:rFonts w:ascii="Calibri" w:hAnsi="Calibri" w:cs="Calibri"/>
          <w:b/>
          <w:bCs/>
          <w:sz w:val="22"/>
          <w:szCs w:val="22"/>
          <w:lang w:val="en-US"/>
        </w:rPr>
      </w:pPr>
    </w:p>
    <w:p w14:paraId="6E85AA84" w14:textId="106CD151" w:rsidR="0000786B" w:rsidRPr="00A41CB7" w:rsidRDefault="00554308" w:rsidP="006E0197">
      <w:pPr>
        <w:shd w:val="clear" w:color="auto" w:fill="FFFFFF"/>
        <w:spacing w:line="240" w:lineRule="auto"/>
        <w:jc w:val="both"/>
        <w:outlineLvl w:val="3"/>
        <w:rPr>
          <w:rFonts w:ascii="Calibri" w:hAnsi="Calibri" w:cs="Calibri"/>
          <w:b/>
          <w:bCs/>
          <w:sz w:val="22"/>
          <w:szCs w:val="22"/>
          <w:lang w:val="en-US"/>
        </w:rPr>
      </w:pPr>
      <w:r>
        <w:rPr>
          <w:rFonts w:ascii="Calibri" w:hAnsi="Calibri" w:cs="Calibri"/>
          <w:b/>
          <w:bCs/>
          <w:sz w:val="22"/>
          <w:szCs w:val="22"/>
          <w:lang w:val="en-US"/>
        </w:rPr>
        <w:t xml:space="preserve">General Responsibilities: </w:t>
      </w:r>
    </w:p>
    <w:p w14:paraId="24CB5A87" w14:textId="77777777" w:rsidR="00860D03" w:rsidRPr="00860D03" w:rsidRDefault="00860D03" w:rsidP="00860D03">
      <w:pPr>
        <w:numPr>
          <w:ilvl w:val="0"/>
          <w:numId w:val="8"/>
        </w:numPr>
        <w:shd w:val="clear" w:color="auto" w:fill="FFFFFF"/>
        <w:spacing w:after="160" w:line="240" w:lineRule="auto"/>
        <w:ind w:left="1080"/>
        <w:contextualSpacing/>
        <w:outlineLvl w:val="3"/>
        <w:rPr>
          <w:rFonts w:ascii="Calibri" w:hAnsi="Calibri" w:cs="Calibri"/>
          <w:sz w:val="22"/>
          <w:szCs w:val="22"/>
          <w:lang w:val="en-US"/>
        </w:rPr>
      </w:pPr>
      <w:r w:rsidRPr="00860D03">
        <w:rPr>
          <w:rFonts w:ascii="Calibri" w:hAnsi="Calibri" w:cs="Calibri"/>
          <w:sz w:val="22"/>
          <w:szCs w:val="22"/>
          <w:lang w:val="en-US"/>
        </w:rPr>
        <w:t xml:space="preserve">Responsible for providing guidance and strategic direction to for the execution of both programs for the completion of the goals. </w:t>
      </w:r>
    </w:p>
    <w:p w14:paraId="285CBF9E" w14:textId="77777777" w:rsidR="00860D03" w:rsidRPr="00860D03" w:rsidRDefault="00860D03" w:rsidP="00860D03">
      <w:pPr>
        <w:numPr>
          <w:ilvl w:val="0"/>
          <w:numId w:val="8"/>
        </w:numPr>
        <w:shd w:val="clear" w:color="auto" w:fill="FFFFFF"/>
        <w:spacing w:after="160" w:line="240" w:lineRule="auto"/>
        <w:ind w:left="1080"/>
        <w:contextualSpacing/>
        <w:outlineLvl w:val="3"/>
        <w:rPr>
          <w:rFonts w:ascii="Calibri" w:hAnsi="Calibri" w:cs="Calibri"/>
          <w:sz w:val="22"/>
          <w:szCs w:val="22"/>
          <w:lang w:val="en-US"/>
        </w:rPr>
      </w:pPr>
      <w:r w:rsidRPr="00860D03">
        <w:rPr>
          <w:rFonts w:ascii="Calibri" w:hAnsi="Calibri" w:cs="Calibri"/>
          <w:sz w:val="22"/>
          <w:szCs w:val="22"/>
          <w:lang w:val="en-US"/>
        </w:rPr>
        <w:t xml:space="preserve">Responsible for the design of RFP guidelines for outsourced potential partners, present potential partners internally and in any other governance or evaluation committee as required by the grants awarded. </w:t>
      </w:r>
    </w:p>
    <w:p w14:paraId="092FCA52" w14:textId="7055EF78" w:rsidR="00860D03" w:rsidRPr="00860D03" w:rsidRDefault="00860D03" w:rsidP="00860D03">
      <w:pPr>
        <w:numPr>
          <w:ilvl w:val="0"/>
          <w:numId w:val="8"/>
        </w:numPr>
        <w:shd w:val="clear" w:color="auto" w:fill="FFFFFF"/>
        <w:spacing w:after="160" w:line="240" w:lineRule="auto"/>
        <w:ind w:left="1080"/>
        <w:contextualSpacing/>
        <w:outlineLvl w:val="3"/>
        <w:rPr>
          <w:rFonts w:ascii="Calibri" w:hAnsi="Calibri" w:cs="Calibri"/>
          <w:sz w:val="22"/>
          <w:szCs w:val="22"/>
          <w:lang w:val="en-US"/>
        </w:rPr>
      </w:pPr>
      <w:r w:rsidRPr="00860D03">
        <w:rPr>
          <w:rFonts w:ascii="Calibri" w:hAnsi="Calibri" w:cs="Calibri"/>
          <w:sz w:val="22"/>
          <w:szCs w:val="22"/>
          <w:lang w:val="en-US"/>
        </w:rPr>
        <w:t xml:space="preserve">Maintain </w:t>
      </w:r>
      <w:r w:rsidR="0000786B" w:rsidRPr="00860D03">
        <w:rPr>
          <w:rFonts w:ascii="Calibri" w:hAnsi="Calibri" w:cs="Calibri"/>
          <w:sz w:val="22"/>
          <w:szCs w:val="22"/>
          <w:lang w:val="en-US"/>
        </w:rPr>
        <w:t>productive</w:t>
      </w:r>
      <w:r w:rsidRPr="00860D03">
        <w:rPr>
          <w:rFonts w:ascii="Calibri" w:hAnsi="Calibri" w:cs="Calibri"/>
          <w:sz w:val="22"/>
          <w:szCs w:val="22"/>
          <w:lang w:val="en-US"/>
        </w:rPr>
        <w:t xml:space="preserve"> and effective communication with current and future outsourced partners. </w:t>
      </w:r>
    </w:p>
    <w:p w14:paraId="09716EEE" w14:textId="77777777" w:rsidR="00860D03" w:rsidRPr="00860D03" w:rsidRDefault="00860D03" w:rsidP="00860D03">
      <w:pPr>
        <w:numPr>
          <w:ilvl w:val="0"/>
          <w:numId w:val="8"/>
        </w:numPr>
        <w:shd w:val="clear" w:color="auto" w:fill="FFFFFF"/>
        <w:spacing w:after="160" w:line="240" w:lineRule="auto"/>
        <w:ind w:left="1080"/>
        <w:contextualSpacing/>
        <w:outlineLvl w:val="3"/>
        <w:rPr>
          <w:rFonts w:ascii="Calibri" w:hAnsi="Calibri" w:cs="Calibri"/>
          <w:sz w:val="22"/>
          <w:szCs w:val="22"/>
          <w:lang w:val="en-US"/>
        </w:rPr>
      </w:pPr>
      <w:r w:rsidRPr="00860D03">
        <w:rPr>
          <w:rFonts w:ascii="Calibri" w:hAnsi="Calibri" w:cs="Calibri"/>
          <w:sz w:val="22"/>
          <w:szCs w:val="22"/>
          <w:lang w:val="en-US"/>
        </w:rPr>
        <w:t xml:space="preserve">Conduct regular site visits and potential meetings to strengthen community relationships and verify the completion of the sites.  </w:t>
      </w:r>
    </w:p>
    <w:p w14:paraId="5FB94A58" w14:textId="53BA28A7" w:rsidR="00860D03" w:rsidRPr="00860D03" w:rsidRDefault="00860D03" w:rsidP="00860D03">
      <w:pPr>
        <w:numPr>
          <w:ilvl w:val="0"/>
          <w:numId w:val="8"/>
        </w:numPr>
        <w:shd w:val="clear" w:color="auto" w:fill="FFFFFF"/>
        <w:spacing w:after="160" w:line="240" w:lineRule="auto"/>
        <w:ind w:left="1080"/>
        <w:contextualSpacing/>
        <w:outlineLvl w:val="3"/>
        <w:rPr>
          <w:rFonts w:ascii="Calibri" w:hAnsi="Calibri" w:cs="Calibri"/>
          <w:sz w:val="22"/>
          <w:szCs w:val="22"/>
          <w:lang w:val="en-US"/>
        </w:rPr>
      </w:pPr>
      <w:r w:rsidRPr="00860D03">
        <w:rPr>
          <w:rFonts w:ascii="Calibri" w:hAnsi="Calibri" w:cs="Calibri"/>
          <w:sz w:val="22"/>
          <w:szCs w:val="22"/>
          <w:lang w:val="en-US"/>
        </w:rPr>
        <w:t xml:space="preserve">Build relationships with grantees, thought leaders, funding partners, </w:t>
      </w:r>
      <w:r w:rsidR="008812E3" w:rsidRPr="00860D03">
        <w:rPr>
          <w:rFonts w:ascii="Calibri" w:hAnsi="Calibri" w:cs="Calibri"/>
          <w:sz w:val="22"/>
          <w:szCs w:val="22"/>
          <w:lang w:val="en-US"/>
        </w:rPr>
        <w:t>collaborators,</w:t>
      </w:r>
      <w:r w:rsidRPr="00860D03">
        <w:rPr>
          <w:rFonts w:ascii="Calibri" w:hAnsi="Calibri" w:cs="Calibri"/>
          <w:sz w:val="22"/>
          <w:szCs w:val="22"/>
          <w:lang w:val="en-US"/>
        </w:rPr>
        <w:t xml:space="preserve"> and other experts in the field.</w:t>
      </w:r>
    </w:p>
    <w:p w14:paraId="62660069" w14:textId="77777777" w:rsidR="00860D03" w:rsidRPr="00860D03" w:rsidRDefault="00860D03" w:rsidP="00860D03">
      <w:pPr>
        <w:numPr>
          <w:ilvl w:val="0"/>
          <w:numId w:val="8"/>
        </w:numPr>
        <w:shd w:val="clear" w:color="auto" w:fill="FFFFFF"/>
        <w:spacing w:after="160" w:line="240" w:lineRule="auto"/>
        <w:ind w:left="1080"/>
        <w:contextualSpacing/>
        <w:outlineLvl w:val="3"/>
        <w:rPr>
          <w:rFonts w:ascii="Calibri" w:hAnsi="Calibri" w:cs="Calibri"/>
          <w:sz w:val="22"/>
          <w:szCs w:val="22"/>
          <w:lang w:val="en-US"/>
        </w:rPr>
      </w:pPr>
      <w:r w:rsidRPr="00860D03">
        <w:rPr>
          <w:rFonts w:ascii="Calibri" w:hAnsi="Calibri" w:cs="Calibri"/>
          <w:sz w:val="22"/>
          <w:szCs w:val="22"/>
          <w:lang w:val="en-US"/>
        </w:rPr>
        <w:t xml:space="preserve">Generate progress reports with specific metrics as discussed with funding partner. Reports may be used for internal use and external use. </w:t>
      </w:r>
    </w:p>
    <w:p w14:paraId="7E2AB24E" w14:textId="3DDA278B" w:rsidR="00860D03" w:rsidRPr="00860D03" w:rsidRDefault="00860D03" w:rsidP="00860D03">
      <w:pPr>
        <w:numPr>
          <w:ilvl w:val="0"/>
          <w:numId w:val="8"/>
        </w:numPr>
        <w:shd w:val="clear" w:color="auto" w:fill="FFFFFF"/>
        <w:spacing w:after="160" w:line="240" w:lineRule="auto"/>
        <w:ind w:left="1080"/>
        <w:contextualSpacing/>
        <w:outlineLvl w:val="3"/>
        <w:rPr>
          <w:rFonts w:ascii="Calibri" w:hAnsi="Calibri" w:cs="Calibri"/>
          <w:sz w:val="22"/>
          <w:szCs w:val="22"/>
          <w:lang w:val="en-US"/>
        </w:rPr>
      </w:pPr>
      <w:r w:rsidRPr="00860D03">
        <w:rPr>
          <w:rFonts w:ascii="Calibri" w:hAnsi="Calibri" w:cs="Calibri"/>
          <w:sz w:val="22"/>
          <w:szCs w:val="22"/>
          <w:lang w:val="en-US"/>
        </w:rPr>
        <w:t xml:space="preserve">Generate fiscal progress reports with a detailed account of </w:t>
      </w:r>
      <w:r w:rsidR="008812E3" w:rsidRPr="00860D03">
        <w:rPr>
          <w:rFonts w:ascii="Calibri" w:hAnsi="Calibri" w:cs="Calibri"/>
          <w:sz w:val="22"/>
          <w:szCs w:val="22"/>
          <w:lang w:val="en-US"/>
        </w:rPr>
        <w:t>the budget</w:t>
      </w:r>
      <w:r w:rsidRPr="00860D03">
        <w:rPr>
          <w:rFonts w:ascii="Calibri" w:hAnsi="Calibri" w:cs="Calibri"/>
          <w:sz w:val="22"/>
          <w:szCs w:val="22"/>
          <w:lang w:val="en-US"/>
        </w:rPr>
        <w:t>.</w:t>
      </w:r>
    </w:p>
    <w:p w14:paraId="01041EC2" w14:textId="4D4211D5" w:rsidR="008812E3" w:rsidRPr="008812E3" w:rsidRDefault="00860D03" w:rsidP="008812E3">
      <w:pPr>
        <w:numPr>
          <w:ilvl w:val="0"/>
          <w:numId w:val="8"/>
        </w:numPr>
        <w:shd w:val="clear" w:color="auto" w:fill="FFFFFF"/>
        <w:spacing w:after="160" w:line="240" w:lineRule="auto"/>
        <w:ind w:left="1080"/>
        <w:contextualSpacing/>
        <w:outlineLvl w:val="3"/>
        <w:rPr>
          <w:rFonts w:ascii="Calibri" w:hAnsi="Calibri" w:cs="Calibri"/>
          <w:sz w:val="22"/>
          <w:szCs w:val="22"/>
          <w:lang w:val="en-US"/>
        </w:rPr>
      </w:pPr>
      <w:r w:rsidRPr="00860D03">
        <w:rPr>
          <w:rFonts w:ascii="Calibri" w:hAnsi="Calibri" w:cs="Calibri"/>
          <w:sz w:val="22"/>
          <w:szCs w:val="22"/>
          <w:lang w:val="en-US"/>
        </w:rPr>
        <w:lastRenderedPageBreak/>
        <w:t xml:space="preserve">With a focus on equity, social and environmental justice stay abreast of the climate and clean energy policy and advocacy landscape, including emerging trends in the U.S. and other identified geographies. And share the learnings with internal peers and staff. </w:t>
      </w:r>
    </w:p>
    <w:p w14:paraId="161C9B19" w14:textId="77777777" w:rsidR="008812E3" w:rsidRPr="00815D2F" w:rsidRDefault="008812E3" w:rsidP="008812E3">
      <w:pPr>
        <w:pStyle w:val="ListParagraph"/>
        <w:numPr>
          <w:ilvl w:val="1"/>
          <w:numId w:val="8"/>
        </w:numPr>
        <w:shd w:val="clear" w:color="auto" w:fill="FFFFFF"/>
        <w:spacing w:line="240" w:lineRule="auto"/>
        <w:outlineLvl w:val="3"/>
        <w:rPr>
          <w:rFonts w:ascii="Calibri" w:hAnsi="Calibri" w:cs="Calibri"/>
          <w:sz w:val="22"/>
          <w:szCs w:val="22"/>
          <w:lang w:val="en-US"/>
        </w:rPr>
      </w:pPr>
      <w:r w:rsidRPr="00815D2F">
        <w:rPr>
          <w:rFonts w:ascii="Calibri" w:hAnsi="Calibri" w:cs="Calibri"/>
          <w:sz w:val="22"/>
          <w:szCs w:val="22"/>
          <w:lang w:val="en-US"/>
        </w:rPr>
        <w:t xml:space="preserve">Synthesize information on progress, setbacks, and significant milestones in the field on a regular basis. </w:t>
      </w:r>
    </w:p>
    <w:p w14:paraId="6276BE69" w14:textId="77777777" w:rsidR="008812E3" w:rsidRPr="00815D2F" w:rsidRDefault="008812E3" w:rsidP="008812E3">
      <w:pPr>
        <w:pStyle w:val="ListParagraph"/>
        <w:numPr>
          <w:ilvl w:val="1"/>
          <w:numId w:val="8"/>
        </w:numPr>
        <w:shd w:val="clear" w:color="auto" w:fill="FFFFFF"/>
        <w:spacing w:line="240" w:lineRule="auto"/>
        <w:outlineLvl w:val="3"/>
        <w:rPr>
          <w:rFonts w:ascii="Calibri" w:hAnsi="Calibri" w:cs="Calibri"/>
          <w:sz w:val="22"/>
          <w:szCs w:val="22"/>
          <w:lang w:val="en-US"/>
        </w:rPr>
      </w:pPr>
      <w:r w:rsidRPr="00815D2F">
        <w:rPr>
          <w:rFonts w:ascii="Calibri" w:hAnsi="Calibri" w:cs="Calibri"/>
          <w:sz w:val="22"/>
          <w:szCs w:val="22"/>
          <w:lang w:val="en-US"/>
        </w:rPr>
        <w:t xml:space="preserve">Design, create, and maintain an efficient system for tracking core metrics in line with our own goals, as well as board and funder expectations. </w:t>
      </w:r>
    </w:p>
    <w:p w14:paraId="0073AD8F" w14:textId="77777777" w:rsidR="008812E3" w:rsidRPr="00815D2F" w:rsidRDefault="008812E3" w:rsidP="008812E3">
      <w:pPr>
        <w:pStyle w:val="ListParagraph"/>
        <w:numPr>
          <w:ilvl w:val="0"/>
          <w:numId w:val="8"/>
        </w:numPr>
        <w:shd w:val="clear" w:color="auto" w:fill="FFFFFF"/>
        <w:spacing w:line="240" w:lineRule="auto"/>
        <w:ind w:left="1080"/>
        <w:outlineLvl w:val="3"/>
        <w:rPr>
          <w:rFonts w:ascii="Calibri" w:hAnsi="Calibri" w:cs="Calibri"/>
          <w:sz w:val="22"/>
          <w:szCs w:val="22"/>
          <w:lang w:val="en-US"/>
        </w:rPr>
      </w:pPr>
      <w:r w:rsidRPr="00815D2F">
        <w:rPr>
          <w:rFonts w:ascii="Calibri" w:hAnsi="Calibri" w:cs="Calibri"/>
          <w:sz w:val="22"/>
          <w:szCs w:val="22"/>
          <w:lang w:val="en-US"/>
        </w:rPr>
        <w:t xml:space="preserve">Generate and follow through contracts with outsourced resources. </w:t>
      </w:r>
    </w:p>
    <w:p w14:paraId="70D5F5DA" w14:textId="77777777" w:rsidR="008812E3" w:rsidRPr="00815D2F" w:rsidRDefault="008812E3" w:rsidP="008812E3">
      <w:pPr>
        <w:pStyle w:val="ListParagraph"/>
        <w:numPr>
          <w:ilvl w:val="0"/>
          <w:numId w:val="8"/>
        </w:numPr>
        <w:spacing w:line="240" w:lineRule="auto"/>
        <w:ind w:left="1080"/>
        <w:rPr>
          <w:rFonts w:ascii="Calibri" w:hAnsi="Calibri" w:cs="Calibri"/>
          <w:sz w:val="22"/>
          <w:szCs w:val="22"/>
          <w:lang w:val="en-US"/>
        </w:rPr>
      </w:pPr>
      <w:r w:rsidRPr="00815D2F">
        <w:rPr>
          <w:rFonts w:ascii="Calibri" w:hAnsi="Calibri" w:cs="Calibri"/>
          <w:sz w:val="22"/>
          <w:szCs w:val="22"/>
          <w:lang w:val="en-US"/>
        </w:rPr>
        <w:t xml:space="preserve">Work with Communications Officer on developing marketing material and story generation material. Responsible for documenting the process. </w:t>
      </w:r>
    </w:p>
    <w:p w14:paraId="5B45A129" w14:textId="77777777" w:rsidR="008812E3" w:rsidRPr="00815D2F" w:rsidRDefault="008812E3" w:rsidP="008812E3">
      <w:pPr>
        <w:pStyle w:val="ListParagraph"/>
        <w:numPr>
          <w:ilvl w:val="0"/>
          <w:numId w:val="8"/>
        </w:numPr>
        <w:spacing w:line="240" w:lineRule="auto"/>
        <w:ind w:left="1080"/>
        <w:rPr>
          <w:rFonts w:ascii="Calibri" w:hAnsi="Calibri" w:cs="Calibri"/>
          <w:sz w:val="22"/>
          <w:szCs w:val="22"/>
          <w:lang w:val="en-US"/>
        </w:rPr>
      </w:pPr>
      <w:r w:rsidRPr="00815D2F">
        <w:rPr>
          <w:rFonts w:ascii="Calibri" w:hAnsi="Calibri" w:cs="Calibri"/>
          <w:sz w:val="22"/>
          <w:szCs w:val="22"/>
          <w:lang w:val="en-US"/>
        </w:rPr>
        <w:t>Lead thorough collaboration, both inside and outside the Foundation. Plan and host meetings to inform strategy and/or enhance effectiveness of strategy execution.</w:t>
      </w:r>
    </w:p>
    <w:p w14:paraId="194475BE" w14:textId="77777777" w:rsidR="008812E3" w:rsidRPr="00815D2F" w:rsidRDefault="008812E3" w:rsidP="008812E3">
      <w:pPr>
        <w:pStyle w:val="ListParagraph"/>
        <w:numPr>
          <w:ilvl w:val="0"/>
          <w:numId w:val="8"/>
        </w:numPr>
        <w:shd w:val="clear" w:color="auto" w:fill="FFFFFF"/>
        <w:spacing w:line="240" w:lineRule="auto"/>
        <w:ind w:left="1080"/>
        <w:outlineLvl w:val="3"/>
        <w:rPr>
          <w:rFonts w:ascii="Calibri" w:hAnsi="Calibri" w:cs="Calibri"/>
          <w:sz w:val="22"/>
          <w:szCs w:val="22"/>
          <w:lang w:val="en-US"/>
        </w:rPr>
      </w:pPr>
      <w:r w:rsidRPr="00815D2F">
        <w:rPr>
          <w:rFonts w:ascii="Calibri" w:hAnsi="Calibri" w:cs="Calibri"/>
          <w:sz w:val="22"/>
          <w:szCs w:val="22"/>
          <w:lang w:val="en-US"/>
        </w:rPr>
        <w:t xml:space="preserve">Participate in joint efforts with other foundations and affinity groups to determine synergies, collaboration opportunities, and/or complementary approaches to achieving shared goals. </w:t>
      </w:r>
    </w:p>
    <w:p w14:paraId="7265B750" w14:textId="77777777" w:rsidR="008812E3" w:rsidRPr="00815D2F" w:rsidRDefault="008812E3" w:rsidP="008812E3">
      <w:pPr>
        <w:pStyle w:val="ListParagraph"/>
        <w:numPr>
          <w:ilvl w:val="2"/>
          <w:numId w:val="8"/>
        </w:numPr>
        <w:spacing w:line="240" w:lineRule="auto"/>
        <w:ind w:left="1080"/>
        <w:rPr>
          <w:rFonts w:ascii="Calibri" w:hAnsi="Calibri" w:cs="Calibri"/>
          <w:sz w:val="22"/>
          <w:szCs w:val="22"/>
          <w:lang w:val="en-US"/>
        </w:rPr>
      </w:pPr>
      <w:r w:rsidRPr="00815D2F">
        <w:rPr>
          <w:rFonts w:ascii="Calibri" w:hAnsi="Calibri" w:cs="Calibri"/>
          <w:sz w:val="22"/>
          <w:szCs w:val="22"/>
          <w:lang w:val="en-US"/>
        </w:rPr>
        <w:t>Keep abreast of the funding landscape to determine emerging trends, areas of interest, current funding trends, and emerging opportunities. Evaluation and Learning.</w:t>
      </w:r>
    </w:p>
    <w:p w14:paraId="4336683B" w14:textId="77777777" w:rsidR="008812E3" w:rsidRPr="00815D2F" w:rsidRDefault="008812E3" w:rsidP="008812E3">
      <w:pPr>
        <w:pStyle w:val="ListParagraph"/>
        <w:numPr>
          <w:ilvl w:val="2"/>
          <w:numId w:val="8"/>
        </w:numPr>
        <w:shd w:val="clear" w:color="auto" w:fill="FFFFFF"/>
        <w:spacing w:line="240" w:lineRule="auto"/>
        <w:ind w:left="1080"/>
        <w:outlineLvl w:val="3"/>
        <w:rPr>
          <w:rFonts w:ascii="Calibri" w:hAnsi="Calibri" w:cs="Calibri"/>
          <w:sz w:val="22"/>
          <w:szCs w:val="22"/>
          <w:lang w:val="en-US"/>
        </w:rPr>
      </w:pPr>
      <w:r w:rsidRPr="00815D2F">
        <w:rPr>
          <w:rFonts w:ascii="Calibri" w:hAnsi="Calibri" w:cs="Calibri"/>
          <w:sz w:val="22"/>
          <w:szCs w:val="22"/>
          <w:lang w:val="en-US"/>
        </w:rPr>
        <w:t xml:space="preserve">Participate in Foundation-wide committees and internal culture-building. </w:t>
      </w:r>
    </w:p>
    <w:p w14:paraId="19497621" w14:textId="77777777" w:rsidR="008812E3" w:rsidRPr="00815D2F" w:rsidRDefault="008812E3" w:rsidP="008812E3">
      <w:pPr>
        <w:pStyle w:val="ListParagraph"/>
        <w:numPr>
          <w:ilvl w:val="2"/>
          <w:numId w:val="8"/>
        </w:numPr>
        <w:shd w:val="clear" w:color="auto" w:fill="FFFFFF"/>
        <w:spacing w:line="240" w:lineRule="auto"/>
        <w:ind w:left="1080"/>
        <w:outlineLvl w:val="3"/>
        <w:rPr>
          <w:rFonts w:ascii="Calibri" w:hAnsi="Calibri" w:cs="Calibri"/>
          <w:sz w:val="22"/>
          <w:szCs w:val="22"/>
          <w:lang w:val="en-US"/>
        </w:rPr>
      </w:pPr>
      <w:r w:rsidRPr="00815D2F">
        <w:rPr>
          <w:rFonts w:ascii="Calibri" w:hAnsi="Calibri" w:cs="Calibri"/>
          <w:sz w:val="22"/>
          <w:szCs w:val="22"/>
          <w:lang w:val="en-US"/>
        </w:rPr>
        <w:t xml:space="preserve">Help the Foundation promote and maintain environmentally friendly office practices. </w:t>
      </w:r>
    </w:p>
    <w:p w14:paraId="32458989" w14:textId="77777777" w:rsidR="008812E3" w:rsidRPr="00815D2F" w:rsidRDefault="008812E3" w:rsidP="008812E3">
      <w:pPr>
        <w:pStyle w:val="ListParagraph"/>
        <w:shd w:val="clear" w:color="auto" w:fill="FFFFFF"/>
        <w:spacing w:line="240" w:lineRule="auto"/>
        <w:ind w:left="1080"/>
        <w:outlineLvl w:val="3"/>
        <w:rPr>
          <w:rFonts w:ascii="Calibri" w:hAnsi="Calibri" w:cs="Calibri"/>
          <w:sz w:val="22"/>
          <w:szCs w:val="22"/>
          <w:lang w:val="en-US"/>
        </w:rPr>
      </w:pPr>
    </w:p>
    <w:p w14:paraId="37947FF7" w14:textId="6F9743C9" w:rsidR="000E39B2" w:rsidRPr="00815D2F" w:rsidRDefault="000E39B2" w:rsidP="006E0197">
      <w:pPr>
        <w:spacing w:line="240" w:lineRule="auto"/>
        <w:rPr>
          <w:rFonts w:ascii="Calibri" w:hAnsi="Calibri" w:cs="Calibri"/>
          <w:b/>
          <w:bCs/>
          <w:sz w:val="22"/>
          <w:szCs w:val="22"/>
          <w:lang w:val="en-US"/>
        </w:rPr>
      </w:pPr>
      <w:r w:rsidRPr="00815D2F">
        <w:rPr>
          <w:rFonts w:ascii="Calibri" w:hAnsi="Calibri" w:cs="Calibri"/>
          <w:b/>
          <w:bCs/>
          <w:sz w:val="22"/>
          <w:szCs w:val="22"/>
          <w:lang w:val="en-US"/>
        </w:rPr>
        <w:t xml:space="preserve">Job </w:t>
      </w:r>
      <w:r w:rsidR="00B357BD" w:rsidRPr="00815D2F">
        <w:rPr>
          <w:rFonts w:ascii="Calibri" w:hAnsi="Calibri" w:cs="Calibri"/>
          <w:b/>
          <w:bCs/>
          <w:sz w:val="22"/>
          <w:szCs w:val="22"/>
          <w:lang w:val="en-US"/>
        </w:rPr>
        <w:t>Competencies</w:t>
      </w:r>
    </w:p>
    <w:p w14:paraId="4E11B5E0" w14:textId="01E50488" w:rsidR="00FC3EDA" w:rsidRPr="00815D2F" w:rsidRDefault="00FC3EDA" w:rsidP="006E0197">
      <w:pPr>
        <w:pStyle w:val="ListParagraph"/>
        <w:numPr>
          <w:ilvl w:val="0"/>
          <w:numId w:val="20"/>
        </w:numPr>
        <w:spacing w:line="240" w:lineRule="auto"/>
        <w:rPr>
          <w:rFonts w:ascii="Calibri" w:hAnsi="Calibri" w:cs="Calibri"/>
          <w:sz w:val="22"/>
          <w:szCs w:val="22"/>
          <w:lang w:val="en-US"/>
        </w:rPr>
      </w:pPr>
      <w:r w:rsidRPr="00815D2F">
        <w:rPr>
          <w:rFonts w:ascii="Calibri" w:hAnsi="Calibri" w:cs="Calibri"/>
          <w:sz w:val="22"/>
          <w:szCs w:val="22"/>
          <w:lang w:val="en-US"/>
        </w:rPr>
        <w:t xml:space="preserve">Functional </w:t>
      </w:r>
      <w:r w:rsidR="0055757C" w:rsidRPr="00815D2F">
        <w:rPr>
          <w:rFonts w:ascii="Calibri" w:hAnsi="Calibri" w:cs="Calibri"/>
          <w:sz w:val="22"/>
          <w:szCs w:val="22"/>
          <w:lang w:val="en-US"/>
        </w:rPr>
        <w:t>c</w:t>
      </w:r>
      <w:r w:rsidRPr="00815D2F">
        <w:rPr>
          <w:rFonts w:ascii="Calibri" w:hAnsi="Calibri" w:cs="Calibri"/>
          <w:sz w:val="22"/>
          <w:szCs w:val="22"/>
          <w:lang w:val="en-US"/>
        </w:rPr>
        <w:t>ompetencies</w:t>
      </w:r>
    </w:p>
    <w:p w14:paraId="187B1FC8" w14:textId="77777777" w:rsidR="00FC3EDA" w:rsidRPr="00815D2F" w:rsidRDefault="00FC3EDA" w:rsidP="006E0197">
      <w:pPr>
        <w:pStyle w:val="ListParagraph"/>
        <w:numPr>
          <w:ilvl w:val="0"/>
          <w:numId w:val="20"/>
        </w:numPr>
        <w:spacing w:line="240" w:lineRule="auto"/>
        <w:rPr>
          <w:rFonts w:ascii="Calibri" w:hAnsi="Calibri" w:cs="Calibri"/>
          <w:sz w:val="22"/>
          <w:szCs w:val="22"/>
          <w:lang w:val="en-US"/>
        </w:rPr>
      </w:pPr>
      <w:r w:rsidRPr="00815D2F">
        <w:rPr>
          <w:rFonts w:ascii="Calibri" w:hAnsi="Calibri" w:cs="Calibri"/>
          <w:sz w:val="22"/>
          <w:szCs w:val="22"/>
          <w:lang w:val="en-US"/>
        </w:rPr>
        <w:t>Strong influence skills</w:t>
      </w:r>
    </w:p>
    <w:p w14:paraId="467EEF82" w14:textId="6C62129A" w:rsidR="00FC3EDA" w:rsidRPr="00815D2F" w:rsidRDefault="00FC3EDA" w:rsidP="006E0197">
      <w:pPr>
        <w:pStyle w:val="ListParagraph"/>
        <w:numPr>
          <w:ilvl w:val="0"/>
          <w:numId w:val="20"/>
        </w:numPr>
        <w:spacing w:line="240" w:lineRule="auto"/>
        <w:rPr>
          <w:rFonts w:ascii="Calibri" w:hAnsi="Calibri" w:cs="Calibri"/>
          <w:sz w:val="22"/>
          <w:szCs w:val="22"/>
          <w:lang w:val="en-US"/>
        </w:rPr>
      </w:pPr>
      <w:r w:rsidRPr="00815D2F">
        <w:rPr>
          <w:rFonts w:ascii="Calibri" w:hAnsi="Calibri" w:cs="Calibri"/>
          <w:sz w:val="22"/>
          <w:szCs w:val="22"/>
          <w:lang w:val="en-US"/>
        </w:rPr>
        <w:t xml:space="preserve">Strategic </w:t>
      </w:r>
      <w:r w:rsidR="0055757C" w:rsidRPr="00815D2F">
        <w:rPr>
          <w:rFonts w:ascii="Calibri" w:hAnsi="Calibri" w:cs="Calibri"/>
          <w:sz w:val="22"/>
          <w:szCs w:val="22"/>
          <w:lang w:val="en-US"/>
        </w:rPr>
        <w:t>m</w:t>
      </w:r>
      <w:r w:rsidRPr="00815D2F">
        <w:rPr>
          <w:rFonts w:ascii="Calibri" w:hAnsi="Calibri" w:cs="Calibri"/>
          <w:sz w:val="22"/>
          <w:szCs w:val="22"/>
          <w:lang w:val="en-US"/>
        </w:rPr>
        <w:t>indset</w:t>
      </w:r>
    </w:p>
    <w:p w14:paraId="0EB71C61" w14:textId="3C5C786C" w:rsidR="00FC3EDA" w:rsidRPr="00815D2F" w:rsidRDefault="00FC3EDA" w:rsidP="006E0197">
      <w:pPr>
        <w:pStyle w:val="ListParagraph"/>
        <w:numPr>
          <w:ilvl w:val="0"/>
          <w:numId w:val="20"/>
        </w:numPr>
        <w:spacing w:line="240" w:lineRule="auto"/>
        <w:rPr>
          <w:rFonts w:ascii="Calibri" w:hAnsi="Calibri" w:cs="Calibri"/>
          <w:sz w:val="22"/>
          <w:szCs w:val="22"/>
          <w:lang w:val="en-US"/>
        </w:rPr>
      </w:pPr>
      <w:r w:rsidRPr="00815D2F">
        <w:rPr>
          <w:rFonts w:ascii="Calibri" w:hAnsi="Calibri" w:cs="Calibri"/>
          <w:sz w:val="22"/>
          <w:szCs w:val="22"/>
          <w:lang w:val="en-US"/>
        </w:rPr>
        <w:t xml:space="preserve">Ethical </w:t>
      </w:r>
      <w:r w:rsidR="0055757C" w:rsidRPr="00815D2F">
        <w:rPr>
          <w:rFonts w:ascii="Calibri" w:hAnsi="Calibri" w:cs="Calibri"/>
          <w:sz w:val="22"/>
          <w:szCs w:val="22"/>
          <w:lang w:val="en-US"/>
        </w:rPr>
        <w:t>c</w:t>
      </w:r>
      <w:r w:rsidRPr="00815D2F">
        <w:rPr>
          <w:rFonts w:ascii="Calibri" w:hAnsi="Calibri" w:cs="Calibri"/>
          <w:sz w:val="22"/>
          <w:szCs w:val="22"/>
          <w:lang w:val="en-US"/>
        </w:rPr>
        <w:t>onduct</w:t>
      </w:r>
    </w:p>
    <w:p w14:paraId="21C87A06" w14:textId="7B418871" w:rsidR="00FC3EDA" w:rsidRPr="00815D2F" w:rsidRDefault="0055757C" w:rsidP="006E0197">
      <w:pPr>
        <w:pStyle w:val="ListParagraph"/>
        <w:numPr>
          <w:ilvl w:val="0"/>
          <w:numId w:val="20"/>
        </w:numPr>
        <w:spacing w:line="240" w:lineRule="auto"/>
        <w:rPr>
          <w:rFonts w:ascii="Calibri" w:hAnsi="Calibri" w:cs="Calibri"/>
          <w:sz w:val="22"/>
          <w:szCs w:val="22"/>
          <w:lang w:val="en-US"/>
        </w:rPr>
      </w:pPr>
      <w:r w:rsidRPr="00815D2F">
        <w:rPr>
          <w:rFonts w:ascii="Calibri" w:hAnsi="Calibri" w:cs="Calibri"/>
          <w:sz w:val="22"/>
          <w:szCs w:val="22"/>
          <w:lang w:val="en-US"/>
        </w:rPr>
        <w:t>Results</w:t>
      </w:r>
      <w:r w:rsidR="00FC3EDA" w:rsidRPr="00815D2F">
        <w:rPr>
          <w:rFonts w:ascii="Calibri" w:hAnsi="Calibri" w:cs="Calibri"/>
          <w:sz w:val="22"/>
          <w:szCs w:val="22"/>
          <w:lang w:val="en-US"/>
        </w:rPr>
        <w:t xml:space="preserve"> </w:t>
      </w:r>
      <w:r w:rsidRPr="00815D2F">
        <w:rPr>
          <w:rFonts w:ascii="Calibri" w:hAnsi="Calibri" w:cs="Calibri"/>
          <w:sz w:val="22"/>
          <w:szCs w:val="22"/>
          <w:lang w:val="en-US"/>
        </w:rPr>
        <w:t>d</w:t>
      </w:r>
      <w:r w:rsidR="00FC3EDA" w:rsidRPr="00815D2F">
        <w:rPr>
          <w:rFonts w:ascii="Calibri" w:hAnsi="Calibri" w:cs="Calibri"/>
          <w:sz w:val="22"/>
          <w:szCs w:val="22"/>
          <w:lang w:val="en-US"/>
        </w:rPr>
        <w:t>riven</w:t>
      </w:r>
    </w:p>
    <w:p w14:paraId="49F2E7FC" w14:textId="77777777" w:rsidR="0055757C" w:rsidRPr="00815D2F" w:rsidRDefault="00FC3EDA" w:rsidP="006E0197">
      <w:pPr>
        <w:pStyle w:val="ListParagraph"/>
        <w:numPr>
          <w:ilvl w:val="0"/>
          <w:numId w:val="20"/>
        </w:numPr>
        <w:spacing w:line="240" w:lineRule="auto"/>
        <w:rPr>
          <w:rFonts w:ascii="Calibri" w:hAnsi="Calibri" w:cs="Calibri"/>
          <w:sz w:val="22"/>
          <w:szCs w:val="22"/>
          <w:lang w:val="en-US"/>
        </w:rPr>
      </w:pPr>
      <w:r w:rsidRPr="00815D2F">
        <w:rPr>
          <w:rFonts w:ascii="Calibri" w:hAnsi="Calibri" w:cs="Calibri"/>
          <w:sz w:val="22"/>
          <w:szCs w:val="22"/>
          <w:lang w:val="en-US"/>
        </w:rPr>
        <w:t xml:space="preserve">Collaborative </w:t>
      </w:r>
      <w:r w:rsidR="0055757C" w:rsidRPr="00815D2F">
        <w:rPr>
          <w:rFonts w:ascii="Calibri" w:hAnsi="Calibri" w:cs="Calibri"/>
          <w:sz w:val="22"/>
          <w:szCs w:val="22"/>
          <w:lang w:val="en-US"/>
        </w:rPr>
        <w:t xml:space="preserve">mindset </w:t>
      </w:r>
    </w:p>
    <w:p w14:paraId="17C3D11E" w14:textId="39278EE2" w:rsidR="00FC3EDA" w:rsidRPr="00815D2F" w:rsidRDefault="0055757C" w:rsidP="006E0197">
      <w:pPr>
        <w:pStyle w:val="ListParagraph"/>
        <w:numPr>
          <w:ilvl w:val="0"/>
          <w:numId w:val="20"/>
        </w:numPr>
        <w:spacing w:line="240" w:lineRule="auto"/>
        <w:rPr>
          <w:rFonts w:ascii="Calibri" w:hAnsi="Calibri" w:cs="Calibri"/>
          <w:sz w:val="22"/>
          <w:szCs w:val="22"/>
          <w:lang w:val="en-US"/>
        </w:rPr>
      </w:pPr>
      <w:r w:rsidRPr="00815D2F">
        <w:rPr>
          <w:rFonts w:ascii="Calibri" w:hAnsi="Calibri" w:cs="Calibri"/>
          <w:sz w:val="22"/>
          <w:szCs w:val="22"/>
          <w:lang w:val="en-US"/>
        </w:rPr>
        <w:t>Capable of w</w:t>
      </w:r>
      <w:r w:rsidR="00FC3EDA" w:rsidRPr="00815D2F">
        <w:rPr>
          <w:rFonts w:ascii="Calibri" w:hAnsi="Calibri" w:cs="Calibri"/>
          <w:sz w:val="22"/>
          <w:szCs w:val="22"/>
          <w:lang w:val="en-US"/>
        </w:rPr>
        <w:t xml:space="preserve">orking in a </w:t>
      </w:r>
      <w:r w:rsidRPr="00815D2F">
        <w:rPr>
          <w:rFonts w:ascii="Calibri" w:hAnsi="Calibri" w:cs="Calibri"/>
          <w:sz w:val="22"/>
          <w:szCs w:val="22"/>
          <w:lang w:val="en-US"/>
        </w:rPr>
        <w:t>f</w:t>
      </w:r>
      <w:r w:rsidR="00FC3EDA" w:rsidRPr="00815D2F">
        <w:rPr>
          <w:rFonts w:ascii="Calibri" w:hAnsi="Calibri" w:cs="Calibri"/>
          <w:sz w:val="22"/>
          <w:szCs w:val="22"/>
          <w:lang w:val="en-US"/>
        </w:rPr>
        <w:t xml:space="preserve">ast-paced </w:t>
      </w:r>
      <w:r w:rsidRPr="00815D2F">
        <w:rPr>
          <w:rFonts w:ascii="Calibri" w:hAnsi="Calibri" w:cs="Calibri"/>
          <w:sz w:val="22"/>
          <w:szCs w:val="22"/>
          <w:lang w:val="en-US"/>
        </w:rPr>
        <w:t>a</w:t>
      </w:r>
      <w:r w:rsidR="00FC3EDA" w:rsidRPr="00815D2F">
        <w:rPr>
          <w:rFonts w:ascii="Calibri" w:hAnsi="Calibri" w:cs="Calibri"/>
          <w:sz w:val="22"/>
          <w:szCs w:val="22"/>
          <w:lang w:val="en-US"/>
        </w:rPr>
        <w:t>tmosphere</w:t>
      </w:r>
    </w:p>
    <w:p w14:paraId="715FFAE6" w14:textId="77777777" w:rsidR="0055757C" w:rsidRPr="00815D2F" w:rsidRDefault="0055757C" w:rsidP="0055757C">
      <w:pPr>
        <w:pStyle w:val="ListParagraph"/>
        <w:spacing w:line="240" w:lineRule="auto"/>
        <w:ind w:left="1428"/>
        <w:rPr>
          <w:rFonts w:ascii="Calibri" w:hAnsi="Calibri" w:cs="Calibri"/>
          <w:sz w:val="22"/>
          <w:szCs w:val="22"/>
          <w:lang w:val="en-US"/>
        </w:rPr>
      </w:pPr>
    </w:p>
    <w:p w14:paraId="56F1ACAE" w14:textId="7D43739C" w:rsidR="003C4C93" w:rsidRPr="00815D2F" w:rsidRDefault="00B357BD" w:rsidP="006E0197">
      <w:pPr>
        <w:spacing w:line="240" w:lineRule="auto"/>
        <w:rPr>
          <w:rFonts w:ascii="Calibri" w:hAnsi="Calibri" w:cs="Calibri"/>
          <w:b/>
          <w:bCs/>
          <w:sz w:val="22"/>
          <w:szCs w:val="22"/>
          <w:lang w:val="en-US"/>
        </w:rPr>
      </w:pPr>
      <w:r w:rsidRPr="00815D2F">
        <w:rPr>
          <w:rFonts w:ascii="Calibri" w:hAnsi="Calibri" w:cs="Calibri"/>
          <w:b/>
          <w:bCs/>
          <w:sz w:val="22"/>
          <w:szCs w:val="22"/>
          <w:lang w:val="en-US"/>
        </w:rPr>
        <w:t>Skills</w:t>
      </w:r>
    </w:p>
    <w:p w14:paraId="610E0A77" w14:textId="4D27FD41" w:rsidR="003C4C93" w:rsidRPr="00815D2F" w:rsidRDefault="003C4C93"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Strong research, analysis, synthesis, and written and verbal communications skills</w:t>
      </w:r>
      <w:r w:rsidR="00B302E7" w:rsidRPr="00815D2F">
        <w:rPr>
          <w:rFonts w:ascii="Calibri" w:hAnsi="Calibri" w:cs="Calibri"/>
          <w:sz w:val="22"/>
          <w:szCs w:val="22"/>
          <w:lang w:val="en-US"/>
        </w:rPr>
        <w:t xml:space="preserve"> in English and Spanish.</w:t>
      </w:r>
    </w:p>
    <w:p w14:paraId="6CB9EEBD" w14:textId="1CA5E5D4" w:rsidR="003C4C93" w:rsidRPr="00815D2F" w:rsidRDefault="003C4C93"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Detail-orientation with proven organizational and project management skills</w:t>
      </w:r>
      <w:r w:rsidR="00572D17" w:rsidRPr="00815D2F">
        <w:rPr>
          <w:rFonts w:ascii="Calibri" w:hAnsi="Calibri" w:cs="Calibri"/>
          <w:sz w:val="22"/>
          <w:szCs w:val="22"/>
          <w:lang w:val="en-US"/>
        </w:rPr>
        <w:t>.</w:t>
      </w:r>
      <w:r w:rsidRPr="00815D2F">
        <w:rPr>
          <w:rFonts w:ascii="Calibri" w:hAnsi="Calibri" w:cs="Calibri"/>
          <w:sz w:val="22"/>
          <w:szCs w:val="22"/>
          <w:lang w:val="en-US"/>
        </w:rPr>
        <w:t xml:space="preserve"> </w:t>
      </w:r>
    </w:p>
    <w:p w14:paraId="4FA0EA9C" w14:textId="77777777" w:rsidR="00572D17" w:rsidRPr="00815D2F" w:rsidRDefault="00A91CF5"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Proficiency in all Microsoft Office applications</w:t>
      </w:r>
      <w:r w:rsidR="00572D17" w:rsidRPr="00815D2F">
        <w:rPr>
          <w:rFonts w:ascii="Calibri" w:hAnsi="Calibri" w:cs="Calibri"/>
          <w:sz w:val="22"/>
          <w:szCs w:val="22"/>
          <w:lang w:val="en-US"/>
        </w:rPr>
        <w:t>.</w:t>
      </w:r>
    </w:p>
    <w:p w14:paraId="39A8506E" w14:textId="77777777" w:rsidR="007A7803" w:rsidRPr="00815D2F" w:rsidRDefault="00572D17"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Active Listening — Giving full attention to what other people are saying, taking time to understand the points being made, asking questions as appropriate, and not interrupting at inappropriate times.</w:t>
      </w:r>
    </w:p>
    <w:p w14:paraId="1239BA20" w14:textId="356B3C7D" w:rsidR="007A7803" w:rsidRPr="00815D2F" w:rsidRDefault="00572D17"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 xml:space="preserve">Coordination — Adjusting actions in relation to others' </w:t>
      </w:r>
      <w:r w:rsidR="00392CBA" w:rsidRPr="00815D2F">
        <w:rPr>
          <w:rFonts w:ascii="Calibri" w:hAnsi="Calibri" w:cs="Calibri"/>
          <w:sz w:val="22"/>
          <w:szCs w:val="22"/>
          <w:lang w:val="en-US"/>
        </w:rPr>
        <w:t>actions.</w:t>
      </w:r>
    </w:p>
    <w:p w14:paraId="6F9F7F74" w14:textId="6C8F4E31" w:rsidR="007A7803" w:rsidRPr="00815D2F" w:rsidRDefault="00572D17"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Monitoring — Monitoring/</w:t>
      </w:r>
      <w:r w:rsidR="0055757C" w:rsidRPr="00815D2F">
        <w:rPr>
          <w:rFonts w:ascii="Calibri" w:hAnsi="Calibri" w:cs="Calibri"/>
          <w:sz w:val="22"/>
          <w:szCs w:val="22"/>
          <w:lang w:val="en-US"/>
        </w:rPr>
        <w:t>a</w:t>
      </w:r>
      <w:r w:rsidRPr="00815D2F">
        <w:rPr>
          <w:rFonts w:ascii="Calibri" w:hAnsi="Calibri" w:cs="Calibri"/>
          <w:sz w:val="22"/>
          <w:szCs w:val="22"/>
          <w:lang w:val="en-US"/>
        </w:rPr>
        <w:t>ssessing performance of yourself, other individuals, or organizations to make improvements or take corrective action.</w:t>
      </w:r>
    </w:p>
    <w:p w14:paraId="16147E94" w14:textId="77777777" w:rsidR="000777DF" w:rsidRPr="00815D2F" w:rsidRDefault="00572D17"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Social Perceptiveness — Being aware of others' reactions and understanding why they react as they do.</w:t>
      </w:r>
    </w:p>
    <w:p w14:paraId="75244DA4" w14:textId="77777777" w:rsidR="00E8783B" w:rsidRPr="00815D2F" w:rsidRDefault="00572D17"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Speaking — Talking to others to convey information effectively.</w:t>
      </w:r>
    </w:p>
    <w:p w14:paraId="08E2F22C" w14:textId="5C5CF4B3" w:rsidR="00B302E7" w:rsidRPr="00815D2F" w:rsidRDefault="00572D17"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Critical Thinking — Using logic and reasoning to identify the strengths and weaknesses of alternative solutions, conclusions, or approaches to problems.</w:t>
      </w:r>
    </w:p>
    <w:p w14:paraId="2A87E1BD" w14:textId="77777777" w:rsidR="00B302E7" w:rsidRPr="00815D2F" w:rsidRDefault="00572D17"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Reading Comprehension — Understanding sentences and paragraphs in work-related documents.</w:t>
      </w:r>
    </w:p>
    <w:p w14:paraId="259B008D" w14:textId="30B17E0D" w:rsidR="00B302E7" w:rsidRPr="00815D2F" w:rsidRDefault="00572D17"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Time Management — Managing one's own time and the time of others.</w:t>
      </w:r>
    </w:p>
    <w:p w14:paraId="2CE104A2" w14:textId="77777777" w:rsidR="0055757C" w:rsidRPr="00815D2F" w:rsidRDefault="0055757C" w:rsidP="0055757C">
      <w:pPr>
        <w:pStyle w:val="ListParagraph"/>
        <w:spacing w:line="240" w:lineRule="auto"/>
        <w:ind w:left="1440"/>
        <w:rPr>
          <w:rFonts w:ascii="Calibri" w:hAnsi="Calibri" w:cs="Calibri"/>
          <w:sz w:val="22"/>
          <w:szCs w:val="22"/>
          <w:lang w:val="en-US"/>
        </w:rPr>
      </w:pPr>
    </w:p>
    <w:p w14:paraId="2DBD9FA6" w14:textId="2939C3EB" w:rsidR="00A53911" w:rsidRPr="00815D2F" w:rsidRDefault="00B70AA6" w:rsidP="006E0197">
      <w:pPr>
        <w:spacing w:line="240" w:lineRule="auto"/>
        <w:rPr>
          <w:rFonts w:ascii="Calibri" w:hAnsi="Calibri" w:cs="Calibri"/>
          <w:b/>
          <w:bCs/>
          <w:sz w:val="22"/>
          <w:szCs w:val="22"/>
          <w:lang w:val="en-US"/>
        </w:rPr>
      </w:pPr>
      <w:r w:rsidRPr="00815D2F">
        <w:rPr>
          <w:rFonts w:ascii="Calibri" w:hAnsi="Calibri" w:cs="Calibri"/>
          <w:b/>
          <w:bCs/>
          <w:sz w:val="22"/>
          <w:szCs w:val="22"/>
          <w:lang w:val="en-US"/>
        </w:rPr>
        <w:tab/>
      </w:r>
      <w:r w:rsidR="00A53911" w:rsidRPr="00815D2F">
        <w:rPr>
          <w:rFonts w:ascii="Calibri" w:hAnsi="Calibri" w:cs="Calibri"/>
          <w:b/>
          <w:bCs/>
          <w:sz w:val="22"/>
          <w:szCs w:val="22"/>
          <w:lang w:val="en-US"/>
        </w:rPr>
        <w:t>Abilities</w:t>
      </w:r>
    </w:p>
    <w:p w14:paraId="3237EAD3" w14:textId="64CA16C3"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Demonstrated ability to advance relevant policy through first-hand experience in government, nonprofits, philanthropy, and/or business</w:t>
      </w:r>
      <w:r w:rsidR="007B393C" w:rsidRPr="00815D2F">
        <w:rPr>
          <w:rFonts w:ascii="Calibri" w:hAnsi="Calibri" w:cs="Calibri"/>
          <w:sz w:val="22"/>
          <w:szCs w:val="22"/>
          <w:lang w:val="en-US"/>
        </w:rPr>
        <w:t>.</w:t>
      </w:r>
    </w:p>
    <w:p w14:paraId="02D8B443" w14:textId="7BC77E0C"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Passion for achieving the goals of the Energy program</w:t>
      </w:r>
      <w:r w:rsidR="007B393C" w:rsidRPr="00815D2F">
        <w:rPr>
          <w:rFonts w:ascii="Calibri" w:hAnsi="Calibri" w:cs="Calibri"/>
          <w:sz w:val="22"/>
          <w:szCs w:val="22"/>
          <w:lang w:val="en-US"/>
        </w:rPr>
        <w:t>.</w:t>
      </w:r>
    </w:p>
    <w:p w14:paraId="5801BB0A" w14:textId="316A17E6"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lastRenderedPageBreak/>
        <w:t xml:space="preserve">Strong interest in advancing diversity, equity, and inclusion outcomes in </w:t>
      </w:r>
      <w:r w:rsidR="0055757C" w:rsidRPr="00815D2F">
        <w:rPr>
          <w:rFonts w:ascii="Calibri" w:hAnsi="Calibri" w:cs="Calibri"/>
          <w:sz w:val="22"/>
          <w:szCs w:val="22"/>
          <w:lang w:val="en-US"/>
        </w:rPr>
        <w:t xml:space="preserve">the </w:t>
      </w:r>
      <w:r w:rsidRPr="00815D2F">
        <w:rPr>
          <w:rFonts w:ascii="Calibri" w:hAnsi="Calibri" w:cs="Calibri"/>
          <w:sz w:val="22"/>
          <w:szCs w:val="22"/>
          <w:lang w:val="en-US"/>
        </w:rPr>
        <w:t>grantmaking</w:t>
      </w:r>
      <w:r w:rsidR="0055757C" w:rsidRPr="00815D2F">
        <w:rPr>
          <w:rFonts w:ascii="Calibri" w:hAnsi="Calibri" w:cs="Calibri"/>
          <w:sz w:val="22"/>
          <w:szCs w:val="22"/>
          <w:lang w:val="en-US"/>
        </w:rPr>
        <w:t xml:space="preserve"> process and within internal and external overall </w:t>
      </w:r>
      <w:r w:rsidRPr="00815D2F">
        <w:rPr>
          <w:rFonts w:ascii="Calibri" w:hAnsi="Calibri" w:cs="Calibri"/>
          <w:sz w:val="22"/>
          <w:szCs w:val="22"/>
          <w:lang w:val="en-US"/>
        </w:rPr>
        <w:t>practices</w:t>
      </w:r>
      <w:r w:rsidR="007B393C" w:rsidRPr="00815D2F">
        <w:rPr>
          <w:rFonts w:ascii="Calibri" w:hAnsi="Calibri" w:cs="Calibri"/>
          <w:sz w:val="22"/>
          <w:szCs w:val="22"/>
          <w:lang w:val="en-US"/>
        </w:rPr>
        <w:t>.</w:t>
      </w:r>
    </w:p>
    <w:p w14:paraId="19282AA1" w14:textId="5D978313"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Broad and substantive knowledge of energy and climate policy in the U.S. (state, regional, and national); equivalent international or sectoral knowledge a plus</w:t>
      </w:r>
      <w:r w:rsidR="007B393C" w:rsidRPr="00815D2F">
        <w:rPr>
          <w:rFonts w:ascii="Calibri" w:hAnsi="Calibri" w:cs="Calibri"/>
          <w:sz w:val="22"/>
          <w:szCs w:val="22"/>
          <w:lang w:val="en-US"/>
        </w:rPr>
        <w:t>.</w:t>
      </w:r>
      <w:r w:rsidRPr="00815D2F">
        <w:rPr>
          <w:rFonts w:ascii="Calibri" w:hAnsi="Calibri" w:cs="Calibri"/>
          <w:sz w:val="22"/>
          <w:szCs w:val="22"/>
          <w:lang w:val="en-US"/>
        </w:rPr>
        <w:t xml:space="preserve"> </w:t>
      </w:r>
    </w:p>
    <w:p w14:paraId="2F8E9273" w14:textId="3E3BF749"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 xml:space="preserve">Familiarity with the climate and clean energy field landscape, as well as advocacy strategies, tactics, and key leverage points to advance policy </w:t>
      </w:r>
    </w:p>
    <w:p w14:paraId="73A2B9CA" w14:textId="38E365E5"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A proactive approach to work, eagerness to learn, and motivation to stay at the forefront of developments in the field</w:t>
      </w:r>
      <w:r w:rsidR="00320205" w:rsidRPr="00815D2F">
        <w:rPr>
          <w:rFonts w:ascii="Calibri" w:hAnsi="Calibri" w:cs="Calibri"/>
          <w:sz w:val="22"/>
          <w:szCs w:val="22"/>
          <w:lang w:val="en-US"/>
        </w:rPr>
        <w:t>.</w:t>
      </w:r>
      <w:r w:rsidRPr="00815D2F">
        <w:rPr>
          <w:rFonts w:ascii="Calibri" w:hAnsi="Calibri" w:cs="Calibri"/>
          <w:sz w:val="22"/>
          <w:szCs w:val="22"/>
          <w:lang w:val="en-US"/>
        </w:rPr>
        <w:t xml:space="preserve"> </w:t>
      </w:r>
    </w:p>
    <w:p w14:paraId="5B1856BD" w14:textId="06C8E5ED"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Demonstrated ability to develop strategies and prioritize resources to maximize impact</w:t>
      </w:r>
      <w:r w:rsidR="00320205" w:rsidRPr="00815D2F">
        <w:rPr>
          <w:rFonts w:ascii="Calibri" w:hAnsi="Calibri" w:cs="Calibri"/>
          <w:sz w:val="22"/>
          <w:szCs w:val="22"/>
          <w:lang w:val="en-US"/>
        </w:rPr>
        <w:t>.</w:t>
      </w:r>
      <w:r w:rsidRPr="00815D2F">
        <w:rPr>
          <w:rFonts w:ascii="Calibri" w:hAnsi="Calibri" w:cs="Calibri"/>
          <w:sz w:val="22"/>
          <w:szCs w:val="22"/>
          <w:lang w:val="en-US"/>
        </w:rPr>
        <w:t xml:space="preserve"> </w:t>
      </w:r>
    </w:p>
    <w:p w14:paraId="3CDD662E" w14:textId="64297682"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Understanding of the grantmaking process and how foundations function</w:t>
      </w:r>
      <w:r w:rsidR="00320205" w:rsidRPr="00815D2F">
        <w:rPr>
          <w:rFonts w:ascii="Calibri" w:hAnsi="Calibri" w:cs="Calibri"/>
          <w:sz w:val="22"/>
          <w:szCs w:val="22"/>
          <w:lang w:val="en-US"/>
        </w:rPr>
        <w:t>.</w:t>
      </w:r>
      <w:r w:rsidRPr="00815D2F">
        <w:rPr>
          <w:rFonts w:ascii="Calibri" w:hAnsi="Calibri" w:cs="Calibri"/>
          <w:sz w:val="22"/>
          <w:szCs w:val="22"/>
          <w:lang w:val="en-US"/>
        </w:rPr>
        <w:t xml:space="preserve"> </w:t>
      </w:r>
    </w:p>
    <w:p w14:paraId="5C27724F" w14:textId="239ECD5C"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A collegial and diplomatic demeanor, excellent interpersonal skills.</w:t>
      </w:r>
    </w:p>
    <w:p w14:paraId="25956F38" w14:textId="10621EF5"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A leadership style of facilitation (as opposed to direction) and a genuine desire to work in partnership</w:t>
      </w:r>
      <w:r w:rsidR="00320205" w:rsidRPr="00815D2F">
        <w:rPr>
          <w:rFonts w:ascii="Calibri" w:hAnsi="Calibri" w:cs="Calibri"/>
          <w:sz w:val="22"/>
          <w:szCs w:val="22"/>
          <w:lang w:val="en-US"/>
        </w:rPr>
        <w:t>.</w:t>
      </w:r>
    </w:p>
    <w:p w14:paraId="3E609418" w14:textId="67CFF654" w:rsidR="002A4D42"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Integrity, solid judgment, and strong strategic thinking skills</w:t>
      </w:r>
      <w:r w:rsidR="0055757C" w:rsidRPr="00815D2F">
        <w:rPr>
          <w:rFonts w:ascii="Calibri" w:hAnsi="Calibri" w:cs="Calibri"/>
          <w:sz w:val="22"/>
          <w:szCs w:val="22"/>
          <w:lang w:val="en-US"/>
        </w:rPr>
        <w:t>.</w:t>
      </w:r>
    </w:p>
    <w:p w14:paraId="333716E0" w14:textId="24B0999B" w:rsidR="00392CBA" w:rsidRPr="00815D2F" w:rsidRDefault="002A4D42" w:rsidP="006E0197">
      <w:pPr>
        <w:pStyle w:val="ListParagraph"/>
        <w:numPr>
          <w:ilvl w:val="2"/>
          <w:numId w:val="8"/>
        </w:numPr>
        <w:spacing w:line="240" w:lineRule="auto"/>
        <w:ind w:left="1440"/>
        <w:rPr>
          <w:rFonts w:ascii="Calibri" w:hAnsi="Calibri" w:cs="Calibri"/>
          <w:sz w:val="22"/>
          <w:szCs w:val="22"/>
          <w:lang w:val="en-US"/>
        </w:rPr>
      </w:pPr>
      <w:r w:rsidRPr="00815D2F">
        <w:rPr>
          <w:rFonts w:ascii="Calibri" w:hAnsi="Calibri" w:cs="Calibri"/>
          <w:sz w:val="22"/>
          <w:szCs w:val="22"/>
          <w:lang w:val="en-US"/>
        </w:rPr>
        <w:t>Ability and willingness to travel within Puerto Rico (Culebra included).</w:t>
      </w:r>
    </w:p>
    <w:p w14:paraId="48C799CE" w14:textId="77777777" w:rsidR="0055757C" w:rsidRPr="00815D2F" w:rsidRDefault="0055757C" w:rsidP="0055757C">
      <w:pPr>
        <w:pStyle w:val="ListParagraph"/>
        <w:spacing w:line="240" w:lineRule="auto"/>
        <w:ind w:left="1440"/>
        <w:rPr>
          <w:rFonts w:ascii="Calibri" w:hAnsi="Calibri" w:cs="Calibri"/>
          <w:sz w:val="22"/>
          <w:szCs w:val="22"/>
          <w:lang w:val="en-US"/>
        </w:rPr>
      </w:pPr>
    </w:p>
    <w:p w14:paraId="6EA18B98" w14:textId="77777777" w:rsidR="00392CBA" w:rsidRPr="00815D2F" w:rsidRDefault="00392CBA" w:rsidP="006E0197">
      <w:pPr>
        <w:spacing w:line="240" w:lineRule="auto"/>
        <w:rPr>
          <w:rFonts w:ascii="Calibri" w:hAnsi="Calibri" w:cs="Calibri"/>
          <w:b/>
          <w:bCs/>
          <w:sz w:val="22"/>
          <w:szCs w:val="22"/>
          <w:lang w:val="en-US"/>
        </w:rPr>
      </w:pPr>
      <w:r w:rsidRPr="00815D2F">
        <w:rPr>
          <w:rFonts w:ascii="Calibri" w:hAnsi="Calibri" w:cs="Calibri"/>
          <w:b/>
          <w:bCs/>
          <w:sz w:val="22"/>
          <w:szCs w:val="22"/>
          <w:lang w:val="en-US"/>
        </w:rPr>
        <w:t>Job Requirements (education and experience)</w:t>
      </w:r>
    </w:p>
    <w:p w14:paraId="4304E664" w14:textId="0406ACC1" w:rsidR="00392CBA" w:rsidRPr="00815D2F" w:rsidRDefault="00392CBA" w:rsidP="006E0197">
      <w:pPr>
        <w:pStyle w:val="ListParagraph"/>
        <w:numPr>
          <w:ilvl w:val="0"/>
          <w:numId w:val="19"/>
        </w:numPr>
        <w:spacing w:line="240" w:lineRule="auto"/>
        <w:ind w:left="1776"/>
        <w:rPr>
          <w:rFonts w:ascii="Calibri" w:hAnsi="Calibri" w:cs="Calibri"/>
          <w:sz w:val="22"/>
          <w:szCs w:val="22"/>
          <w:lang w:val="en-US"/>
        </w:rPr>
      </w:pPr>
      <w:r w:rsidRPr="00815D2F">
        <w:rPr>
          <w:rFonts w:ascii="Calibri" w:hAnsi="Calibri" w:cs="Calibri"/>
          <w:sz w:val="22"/>
          <w:szCs w:val="22"/>
          <w:lang w:val="en-US"/>
        </w:rPr>
        <w:t>BA or MA in engineering or planning.  Engineer certified a plus.</w:t>
      </w:r>
    </w:p>
    <w:p w14:paraId="2C69998A" w14:textId="33E04DC4" w:rsidR="00460593" w:rsidRDefault="00392CBA" w:rsidP="00460593">
      <w:pPr>
        <w:pStyle w:val="ListParagraph"/>
        <w:numPr>
          <w:ilvl w:val="0"/>
          <w:numId w:val="19"/>
        </w:numPr>
        <w:spacing w:line="240" w:lineRule="auto"/>
        <w:ind w:left="1776"/>
        <w:rPr>
          <w:rFonts w:ascii="Calibri" w:hAnsi="Calibri" w:cs="Calibri"/>
          <w:lang w:val="en-US"/>
        </w:rPr>
      </w:pPr>
      <w:r w:rsidRPr="00815D2F">
        <w:rPr>
          <w:rFonts w:ascii="Calibri" w:hAnsi="Calibri" w:cs="Calibri"/>
          <w:sz w:val="22"/>
          <w:szCs w:val="22"/>
          <w:lang w:val="en-US"/>
        </w:rPr>
        <w:t>Over 5 years of relevant experience in climate and energy work.</w:t>
      </w:r>
    </w:p>
    <w:p w14:paraId="243C3E76" w14:textId="77777777" w:rsidR="000734F4" w:rsidRDefault="000734F4" w:rsidP="00A92E48">
      <w:pPr>
        <w:shd w:val="clear" w:color="auto" w:fill="FFFFFF"/>
        <w:spacing w:line="240" w:lineRule="auto"/>
        <w:rPr>
          <w:rFonts w:ascii="Calibri" w:eastAsia="Times New Roman" w:hAnsi="Calibri" w:cs="Calibri"/>
          <w:b/>
          <w:bCs/>
          <w:sz w:val="22"/>
          <w:szCs w:val="22"/>
          <w:lang w:val="en-US"/>
        </w:rPr>
      </w:pPr>
    </w:p>
    <w:p w14:paraId="5A53DBE8" w14:textId="240251F4" w:rsidR="00460593" w:rsidRPr="00C56FED" w:rsidRDefault="00460593" w:rsidP="00460593">
      <w:pPr>
        <w:spacing w:line="240" w:lineRule="auto"/>
        <w:rPr>
          <w:rStyle w:val="Hyperlink"/>
          <w:rFonts w:ascii="Calibri" w:hAnsi="Calibri" w:cs="Calibri"/>
          <w:b/>
          <w:sz w:val="22"/>
          <w:szCs w:val="22"/>
          <w:lang w:val="en-US"/>
        </w:rPr>
      </w:pPr>
      <w:r w:rsidRPr="00C56FED">
        <w:rPr>
          <w:rFonts w:ascii="Calibri" w:hAnsi="Calibri" w:cs="Calibri"/>
          <w:b/>
          <w:sz w:val="22"/>
          <w:szCs w:val="22"/>
          <w:lang w:val="en-US"/>
        </w:rPr>
        <w:t>Candidates interested to apply, send resume on or before</w:t>
      </w:r>
      <w:r w:rsidR="00C56FED">
        <w:rPr>
          <w:rFonts w:ascii="Calibri" w:hAnsi="Calibri" w:cs="Calibri"/>
          <w:b/>
          <w:sz w:val="22"/>
          <w:szCs w:val="22"/>
          <w:lang w:val="en-US"/>
        </w:rPr>
        <w:t>,</w:t>
      </w:r>
      <w:r w:rsidRPr="00C56FED">
        <w:rPr>
          <w:rFonts w:ascii="Calibri" w:hAnsi="Calibri" w:cs="Calibri"/>
          <w:b/>
          <w:sz w:val="22"/>
          <w:szCs w:val="22"/>
          <w:lang w:val="en-US"/>
        </w:rPr>
        <w:t xml:space="preserve"> </w:t>
      </w:r>
      <w:r w:rsidR="00C56FED" w:rsidRPr="00C56FED">
        <w:rPr>
          <w:rFonts w:ascii="Calibri" w:hAnsi="Calibri" w:cs="Calibri"/>
          <w:b/>
          <w:sz w:val="22"/>
          <w:szCs w:val="22"/>
          <w:lang w:val="en-US"/>
        </w:rPr>
        <w:t xml:space="preserve">May 3, </w:t>
      </w:r>
      <w:r w:rsidR="00424DAA" w:rsidRPr="00C56FED">
        <w:rPr>
          <w:rFonts w:ascii="Calibri" w:hAnsi="Calibri" w:cs="Calibri"/>
          <w:b/>
          <w:sz w:val="22"/>
          <w:szCs w:val="22"/>
          <w:lang w:val="en-US"/>
        </w:rPr>
        <w:t>2024,</w:t>
      </w:r>
      <w:r w:rsidR="00C56FED" w:rsidRPr="00C56FED">
        <w:rPr>
          <w:rFonts w:ascii="Calibri" w:hAnsi="Calibri" w:cs="Calibri"/>
          <w:b/>
          <w:sz w:val="22"/>
          <w:szCs w:val="22"/>
          <w:lang w:val="en-US"/>
        </w:rPr>
        <w:t xml:space="preserve"> </w:t>
      </w:r>
      <w:r w:rsidRPr="00C56FED">
        <w:rPr>
          <w:rFonts w:ascii="Calibri" w:hAnsi="Calibri" w:cs="Calibri"/>
          <w:b/>
          <w:sz w:val="22"/>
          <w:szCs w:val="22"/>
          <w:lang w:val="en-US"/>
        </w:rPr>
        <w:t xml:space="preserve">by mail: </w:t>
      </w:r>
      <w:hyperlink r:id="rId6" w:history="1">
        <w:r w:rsidRPr="00C56FED">
          <w:rPr>
            <w:rStyle w:val="Hyperlink"/>
            <w:rFonts w:ascii="Calibri" w:hAnsi="Calibri" w:cs="Calibri"/>
            <w:b/>
            <w:sz w:val="22"/>
            <w:szCs w:val="22"/>
            <w:lang w:val="en-US"/>
          </w:rPr>
          <w:t>eromero@fcpr.org</w:t>
        </w:r>
      </w:hyperlink>
    </w:p>
    <w:p w14:paraId="459458BA" w14:textId="77777777" w:rsidR="00460593" w:rsidRPr="00460593" w:rsidRDefault="00460593" w:rsidP="00460593">
      <w:pPr>
        <w:rPr>
          <w:rFonts w:ascii="Calibri" w:hAnsi="Calibri" w:cs="Calibri"/>
          <w:sz w:val="22"/>
          <w:szCs w:val="22"/>
          <w:shd w:val="clear" w:color="auto" w:fill="FFFFFF"/>
          <w:lang w:val="en-US"/>
        </w:rPr>
      </w:pPr>
    </w:p>
    <w:p w14:paraId="671CBCA6" w14:textId="748EFCF3" w:rsidR="00460593" w:rsidRPr="00460593" w:rsidRDefault="00460593" w:rsidP="003A2D87">
      <w:pPr>
        <w:spacing w:line="240" w:lineRule="auto"/>
        <w:jc w:val="center"/>
        <w:rPr>
          <w:sz w:val="22"/>
          <w:szCs w:val="22"/>
          <w:lang w:val="en-US"/>
        </w:rPr>
      </w:pPr>
      <w:r w:rsidRPr="00460593">
        <w:rPr>
          <w:rFonts w:ascii="Calibri" w:hAnsi="Calibri" w:cs="Calibri"/>
          <w:b/>
          <w:sz w:val="22"/>
          <w:szCs w:val="22"/>
          <w:shd w:val="clear" w:color="auto" w:fill="FFFFFF"/>
          <w:lang w:val="en-US"/>
        </w:rPr>
        <w:t xml:space="preserve"> </w:t>
      </w:r>
      <w:r w:rsidR="009F6B57">
        <w:rPr>
          <w:rFonts w:ascii="Calibri" w:hAnsi="Calibri" w:cs="Calibri"/>
          <w:b/>
          <w:sz w:val="22"/>
          <w:szCs w:val="22"/>
          <w:shd w:val="clear" w:color="auto" w:fill="FFFFFF"/>
          <w:lang w:val="en-US"/>
        </w:rPr>
        <w:t xml:space="preserve">FCPR </w:t>
      </w:r>
      <w:r w:rsidR="0073115B">
        <w:rPr>
          <w:rFonts w:ascii="Calibri" w:hAnsi="Calibri" w:cs="Calibri"/>
          <w:b/>
          <w:sz w:val="22"/>
          <w:szCs w:val="22"/>
          <w:shd w:val="clear" w:color="auto" w:fill="FFFFFF"/>
          <w:lang w:val="en-US"/>
        </w:rPr>
        <w:t xml:space="preserve">provides </w:t>
      </w:r>
      <w:r w:rsidR="0073115B" w:rsidRPr="00460593">
        <w:rPr>
          <w:rFonts w:ascii="Calibri" w:hAnsi="Calibri" w:cs="Calibri"/>
          <w:b/>
          <w:sz w:val="22"/>
          <w:szCs w:val="22"/>
          <w:shd w:val="clear" w:color="auto" w:fill="FFFFFF"/>
          <w:lang w:val="en-US"/>
        </w:rPr>
        <w:t>equal</w:t>
      </w:r>
      <w:r w:rsidRPr="00460593">
        <w:rPr>
          <w:rFonts w:ascii="Calibri" w:hAnsi="Calibri" w:cs="Calibri"/>
          <w:b/>
          <w:sz w:val="22"/>
          <w:szCs w:val="22"/>
          <w:shd w:val="clear" w:color="auto" w:fill="FFFFFF"/>
          <w:lang w:val="en-US"/>
        </w:rPr>
        <w:t xml:space="preserve"> </w:t>
      </w:r>
      <w:r w:rsidR="00013A08">
        <w:rPr>
          <w:rFonts w:ascii="Calibri" w:hAnsi="Calibri" w:cs="Calibri"/>
          <w:b/>
          <w:sz w:val="22"/>
          <w:szCs w:val="22"/>
          <w:shd w:val="clear" w:color="auto" w:fill="FFFFFF"/>
          <w:lang w:val="en-US"/>
        </w:rPr>
        <w:t>e</w:t>
      </w:r>
      <w:r w:rsidRPr="00460593">
        <w:rPr>
          <w:rFonts w:ascii="Calibri" w:hAnsi="Calibri" w:cs="Calibri"/>
          <w:b/>
          <w:sz w:val="22"/>
          <w:szCs w:val="22"/>
          <w:shd w:val="clear" w:color="auto" w:fill="FFFFFF"/>
          <w:lang w:val="en-US"/>
        </w:rPr>
        <w:t xml:space="preserve">mployment </w:t>
      </w:r>
      <w:r w:rsidR="00013A08">
        <w:rPr>
          <w:rFonts w:ascii="Calibri" w:hAnsi="Calibri" w:cs="Calibri"/>
          <w:b/>
          <w:sz w:val="22"/>
          <w:szCs w:val="22"/>
          <w:shd w:val="clear" w:color="auto" w:fill="FFFFFF"/>
          <w:lang w:val="en-US"/>
        </w:rPr>
        <w:t>o</w:t>
      </w:r>
      <w:r w:rsidRPr="00460593">
        <w:rPr>
          <w:rFonts w:ascii="Calibri" w:hAnsi="Calibri" w:cs="Calibri"/>
          <w:b/>
          <w:sz w:val="22"/>
          <w:szCs w:val="22"/>
          <w:shd w:val="clear" w:color="auto" w:fill="FFFFFF"/>
          <w:lang w:val="en-US"/>
        </w:rPr>
        <w:t>pportunit</w:t>
      </w:r>
      <w:r w:rsidR="0073115B">
        <w:rPr>
          <w:rFonts w:ascii="Calibri" w:hAnsi="Calibri" w:cs="Calibri"/>
          <w:b/>
          <w:sz w:val="22"/>
          <w:szCs w:val="22"/>
          <w:shd w:val="clear" w:color="auto" w:fill="FFFFFF"/>
          <w:lang w:val="en-US"/>
        </w:rPr>
        <w:t>ies</w:t>
      </w:r>
      <w:r w:rsidR="00013A08">
        <w:rPr>
          <w:rFonts w:ascii="Calibri" w:hAnsi="Calibri" w:cs="Calibri"/>
          <w:b/>
          <w:sz w:val="22"/>
          <w:szCs w:val="22"/>
          <w:shd w:val="clear" w:color="auto" w:fill="FFFFFF"/>
          <w:lang w:val="en-US"/>
        </w:rPr>
        <w:t xml:space="preserve"> </w:t>
      </w:r>
      <w:r w:rsidR="00EE00FF">
        <w:rPr>
          <w:rFonts w:ascii="Calibri" w:hAnsi="Calibri" w:cs="Calibri"/>
          <w:b/>
          <w:sz w:val="22"/>
          <w:szCs w:val="22"/>
          <w:shd w:val="clear" w:color="auto" w:fill="FFFFFF"/>
          <w:lang w:val="en-US"/>
        </w:rPr>
        <w:t>(EEO)</w:t>
      </w:r>
      <w:r w:rsidRPr="00460593">
        <w:rPr>
          <w:rFonts w:ascii="Calibri" w:hAnsi="Calibri" w:cs="Calibri"/>
          <w:b/>
          <w:sz w:val="22"/>
          <w:szCs w:val="22"/>
          <w:shd w:val="clear" w:color="auto" w:fill="FFFFFF"/>
          <w:lang w:val="en-US"/>
        </w:rPr>
        <w:t xml:space="preserve"> </w:t>
      </w:r>
      <w:r w:rsidR="00D7710F">
        <w:rPr>
          <w:rFonts w:ascii="Calibri" w:hAnsi="Calibri" w:cs="Calibri"/>
          <w:b/>
          <w:sz w:val="22"/>
          <w:szCs w:val="22"/>
          <w:shd w:val="clear" w:color="auto" w:fill="FFFFFF"/>
          <w:lang w:val="en-US"/>
        </w:rPr>
        <w:t>t</w:t>
      </w:r>
      <w:r w:rsidR="00B153DC">
        <w:rPr>
          <w:rFonts w:ascii="Calibri" w:hAnsi="Calibri" w:cs="Calibri"/>
          <w:b/>
          <w:sz w:val="22"/>
          <w:szCs w:val="22"/>
          <w:shd w:val="clear" w:color="auto" w:fill="FFFFFF"/>
          <w:lang w:val="en-US"/>
        </w:rPr>
        <w:t>o all employees and applicants for employment without regard to race, color, religion, gen</w:t>
      </w:r>
      <w:r w:rsidR="000B70A0">
        <w:rPr>
          <w:rFonts w:ascii="Calibri" w:hAnsi="Calibri" w:cs="Calibri"/>
          <w:b/>
          <w:sz w:val="22"/>
          <w:szCs w:val="22"/>
          <w:shd w:val="clear" w:color="auto" w:fill="FFFFFF"/>
          <w:lang w:val="en-US"/>
        </w:rPr>
        <w:t>der, sexual orientation, gender identity, national origin, age, disability</w:t>
      </w:r>
      <w:r w:rsidR="00A21947">
        <w:rPr>
          <w:rFonts w:ascii="Calibri" w:hAnsi="Calibri" w:cs="Calibri"/>
          <w:b/>
          <w:sz w:val="22"/>
          <w:szCs w:val="22"/>
          <w:shd w:val="clear" w:color="auto" w:fill="FFFFFF"/>
          <w:lang w:val="en-US"/>
        </w:rPr>
        <w:t>, genetic information, marital status</w:t>
      </w:r>
      <w:r w:rsidR="008301F5">
        <w:rPr>
          <w:rFonts w:ascii="Calibri" w:hAnsi="Calibri" w:cs="Calibri"/>
          <w:b/>
          <w:sz w:val="22"/>
          <w:szCs w:val="22"/>
          <w:shd w:val="clear" w:color="auto" w:fill="FFFFFF"/>
          <w:lang w:val="en-US"/>
        </w:rPr>
        <w:t>, amnesty, or status as</w:t>
      </w:r>
      <w:r w:rsidR="00386647">
        <w:rPr>
          <w:rFonts w:ascii="Calibri" w:hAnsi="Calibri" w:cs="Calibri"/>
          <w:b/>
          <w:sz w:val="22"/>
          <w:szCs w:val="22"/>
          <w:shd w:val="clear" w:color="auto" w:fill="FFFFFF"/>
          <w:lang w:val="en-US"/>
        </w:rPr>
        <w:t xml:space="preserve"> a</w:t>
      </w:r>
      <w:r w:rsidR="008301F5">
        <w:rPr>
          <w:rFonts w:ascii="Calibri" w:hAnsi="Calibri" w:cs="Calibri"/>
          <w:b/>
          <w:sz w:val="22"/>
          <w:szCs w:val="22"/>
          <w:shd w:val="clear" w:color="auto" w:fill="FFFFFF"/>
          <w:lang w:val="en-US"/>
        </w:rPr>
        <w:t xml:space="preserve"> covered veteran in accordance</w:t>
      </w:r>
      <w:r w:rsidR="00A21947">
        <w:rPr>
          <w:rFonts w:ascii="Calibri" w:hAnsi="Calibri" w:cs="Calibri"/>
          <w:b/>
          <w:sz w:val="22"/>
          <w:szCs w:val="22"/>
          <w:shd w:val="clear" w:color="auto" w:fill="FFFFFF"/>
          <w:lang w:val="en-US"/>
        </w:rPr>
        <w:t xml:space="preserve"> with applicable fed</w:t>
      </w:r>
      <w:r w:rsidR="009F6B57">
        <w:rPr>
          <w:rFonts w:ascii="Calibri" w:hAnsi="Calibri" w:cs="Calibri"/>
          <w:b/>
          <w:sz w:val="22"/>
          <w:szCs w:val="22"/>
          <w:shd w:val="clear" w:color="auto" w:fill="FFFFFF"/>
          <w:lang w:val="en-US"/>
        </w:rPr>
        <w:t xml:space="preserve">eral and local laws.  </w:t>
      </w:r>
      <w:r w:rsidR="00386647">
        <w:rPr>
          <w:rFonts w:ascii="Calibri" w:hAnsi="Calibri" w:cs="Calibri"/>
          <w:b/>
          <w:sz w:val="22"/>
          <w:szCs w:val="22"/>
          <w:shd w:val="clear" w:color="auto" w:fill="FFFFFF"/>
          <w:lang w:val="en-US"/>
        </w:rPr>
        <w:t xml:space="preserve">FCPR </w:t>
      </w:r>
      <w:r w:rsidR="0073115B">
        <w:rPr>
          <w:rFonts w:ascii="Calibri" w:hAnsi="Calibri" w:cs="Calibri"/>
          <w:b/>
          <w:sz w:val="22"/>
          <w:szCs w:val="22"/>
          <w:shd w:val="clear" w:color="auto" w:fill="FFFFFF"/>
          <w:lang w:val="en-US"/>
        </w:rPr>
        <w:t>complies with applicable federal and local laws governing nondiscrimination in employment.</w:t>
      </w:r>
    </w:p>
    <w:p w14:paraId="21C0B5A8" w14:textId="77777777" w:rsidR="00460593" w:rsidRPr="00460593" w:rsidRDefault="00460593" w:rsidP="003A2D87">
      <w:pPr>
        <w:spacing w:line="240" w:lineRule="auto"/>
        <w:rPr>
          <w:rFonts w:ascii="Calibri" w:hAnsi="Calibri" w:cs="Calibri"/>
          <w:lang w:val="en-US"/>
        </w:rPr>
      </w:pPr>
    </w:p>
    <w:sectPr w:rsidR="00460593" w:rsidRPr="00460593" w:rsidSect="00BC3D86">
      <w:pgSz w:w="12240" w:h="15840"/>
      <w:pgMar w:top="144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564"/>
    <w:multiLevelType w:val="multilevel"/>
    <w:tmpl w:val="9538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1624"/>
    <w:multiLevelType w:val="hybridMultilevel"/>
    <w:tmpl w:val="BD447532"/>
    <w:lvl w:ilvl="0" w:tplc="500A0001">
      <w:start w:val="1"/>
      <w:numFmt w:val="bullet"/>
      <w:lvlText w:val=""/>
      <w:lvlJc w:val="left"/>
      <w:pPr>
        <w:ind w:left="1428" w:hanging="360"/>
      </w:pPr>
      <w:rPr>
        <w:rFonts w:ascii="Symbol" w:hAnsi="Symbol" w:hint="default"/>
      </w:rPr>
    </w:lvl>
    <w:lvl w:ilvl="1" w:tplc="500A0003">
      <w:start w:val="1"/>
      <w:numFmt w:val="bullet"/>
      <w:lvlText w:val="o"/>
      <w:lvlJc w:val="left"/>
      <w:pPr>
        <w:ind w:left="2148" w:hanging="360"/>
      </w:pPr>
      <w:rPr>
        <w:rFonts w:ascii="Courier New" w:hAnsi="Courier New" w:cs="Courier New" w:hint="default"/>
      </w:rPr>
    </w:lvl>
    <w:lvl w:ilvl="2" w:tplc="A29CB890">
      <w:numFmt w:val="bullet"/>
      <w:lvlText w:val="•"/>
      <w:lvlJc w:val="left"/>
      <w:pPr>
        <w:ind w:left="2868" w:hanging="360"/>
      </w:pPr>
      <w:rPr>
        <w:rFonts w:ascii="Aptos" w:eastAsiaTheme="minorHAnsi" w:hAnsi="Aptos" w:cstheme="minorBidi" w:hint="default"/>
      </w:rPr>
    </w:lvl>
    <w:lvl w:ilvl="3" w:tplc="500A0001">
      <w:start w:val="1"/>
      <w:numFmt w:val="bullet"/>
      <w:lvlText w:val=""/>
      <w:lvlJc w:val="left"/>
      <w:pPr>
        <w:ind w:left="3588" w:hanging="360"/>
      </w:pPr>
      <w:rPr>
        <w:rFonts w:ascii="Symbol" w:hAnsi="Symbol" w:hint="default"/>
      </w:rPr>
    </w:lvl>
    <w:lvl w:ilvl="4" w:tplc="500A0003" w:tentative="1">
      <w:start w:val="1"/>
      <w:numFmt w:val="bullet"/>
      <w:lvlText w:val="o"/>
      <w:lvlJc w:val="left"/>
      <w:pPr>
        <w:ind w:left="4308" w:hanging="360"/>
      </w:pPr>
      <w:rPr>
        <w:rFonts w:ascii="Courier New" w:hAnsi="Courier New" w:cs="Courier New" w:hint="default"/>
      </w:rPr>
    </w:lvl>
    <w:lvl w:ilvl="5" w:tplc="500A0005" w:tentative="1">
      <w:start w:val="1"/>
      <w:numFmt w:val="bullet"/>
      <w:lvlText w:val=""/>
      <w:lvlJc w:val="left"/>
      <w:pPr>
        <w:ind w:left="5028" w:hanging="360"/>
      </w:pPr>
      <w:rPr>
        <w:rFonts w:ascii="Wingdings" w:hAnsi="Wingdings" w:hint="default"/>
      </w:rPr>
    </w:lvl>
    <w:lvl w:ilvl="6" w:tplc="500A0001" w:tentative="1">
      <w:start w:val="1"/>
      <w:numFmt w:val="bullet"/>
      <w:lvlText w:val=""/>
      <w:lvlJc w:val="left"/>
      <w:pPr>
        <w:ind w:left="5748" w:hanging="360"/>
      </w:pPr>
      <w:rPr>
        <w:rFonts w:ascii="Symbol" w:hAnsi="Symbol" w:hint="default"/>
      </w:rPr>
    </w:lvl>
    <w:lvl w:ilvl="7" w:tplc="500A0003" w:tentative="1">
      <w:start w:val="1"/>
      <w:numFmt w:val="bullet"/>
      <w:lvlText w:val="o"/>
      <w:lvlJc w:val="left"/>
      <w:pPr>
        <w:ind w:left="6468" w:hanging="360"/>
      </w:pPr>
      <w:rPr>
        <w:rFonts w:ascii="Courier New" w:hAnsi="Courier New" w:cs="Courier New" w:hint="default"/>
      </w:rPr>
    </w:lvl>
    <w:lvl w:ilvl="8" w:tplc="500A0005" w:tentative="1">
      <w:start w:val="1"/>
      <w:numFmt w:val="bullet"/>
      <w:lvlText w:val=""/>
      <w:lvlJc w:val="left"/>
      <w:pPr>
        <w:ind w:left="7188" w:hanging="360"/>
      </w:pPr>
      <w:rPr>
        <w:rFonts w:ascii="Wingdings" w:hAnsi="Wingdings" w:hint="default"/>
      </w:rPr>
    </w:lvl>
  </w:abstractNum>
  <w:abstractNum w:abstractNumId="2" w15:restartNumberingAfterBreak="0">
    <w:nsid w:val="169C0874"/>
    <w:multiLevelType w:val="hybridMultilevel"/>
    <w:tmpl w:val="1408DB3E"/>
    <w:lvl w:ilvl="0" w:tplc="500A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1405E"/>
    <w:multiLevelType w:val="hybridMultilevel"/>
    <w:tmpl w:val="20C453D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19673B51"/>
    <w:multiLevelType w:val="multilevel"/>
    <w:tmpl w:val="B08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F6D17"/>
    <w:multiLevelType w:val="hybridMultilevel"/>
    <w:tmpl w:val="9BA2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36603"/>
    <w:multiLevelType w:val="hybridMultilevel"/>
    <w:tmpl w:val="540E03C6"/>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15:restartNumberingAfterBreak="0">
    <w:nsid w:val="1B413743"/>
    <w:multiLevelType w:val="multilevel"/>
    <w:tmpl w:val="650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43DBF"/>
    <w:multiLevelType w:val="hybridMultilevel"/>
    <w:tmpl w:val="0B68074C"/>
    <w:lvl w:ilvl="0" w:tplc="500A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B3BE7"/>
    <w:multiLevelType w:val="hybridMultilevel"/>
    <w:tmpl w:val="BF84E25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418135A7"/>
    <w:multiLevelType w:val="hybridMultilevel"/>
    <w:tmpl w:val="F5F45BFC"/>
    <w:lvl w:ilvl="0" w:tplc="EDF45C86">
      <w:start w:val="1"/>
      <w:numFmt w:val="bullet"/>
      <w:lvlText w:val="•"/>
      <w:lvlJc w:val="left"/>
      <w:pPr>
        <w:ind w:left="1065" w:hanging="360"/>
      </w:pPr>
      <w:rPr>
        <w:rFonts w:ascii="Aptos" w:eastAsiaTheme="minorHAnsi" w:hAnsi="Aptos"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44355AF3"/>
    <w:multiLevelType w:val="hybridMultilevel"/>
    <w:tmpl w:val="B22CAE2A"/>
    <w:lvl w:ilvl="0" w:tplc="EDF45C86">
      <w:start w:val="1"/>
      <w:numFmt w:val="bullet"/>
      <w:lvlText w:val="•"/>
      <w:lvlJc w:val="left"/>
      <w:pPr>
        <w:ind w:left="1065"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31343"/>
    <w:multiLevelType w:val="hybridMultilevel"/>
    <w:tmpl w:val="6E36A5AE"/>
    <w:lvl w:ilvl="0" w:tplc="500A0011">
      <w:start w:val="1"/>
      <w:numFmt w:val="decimal"/>
      <w:lvlText w:val="%1)"/>
      <w:lvlJc w:val="left"/>
      <w:pPr>
        <w:ind w:left="2484" w:hanging="360"/>
      </w:pPr>
    </w:lvl>
    <w:lvl w:ilvl="1" w:tplc="500A0019" w:tentative="1">
      <w:start w:val="1"/>
      <w:numFmt w:val="lowerLetter"/>
      <w:lvlText w:val="%2."/>
      <w:lvlJc w:val="left"/>
      <w:pPr>
        <w:ind w:left="3204" w:hanging="360"/>
      </w:pPr>
    </w:lvl>
    <w:lvl w:ilvl="2" w:tplc="500A001B" w:tentative="1">
      <w:start w:val="1"/>
      <w:numFmt w:val="lowerRoman"/>
      <w:lvlText w:val="%3."/>
      <w:lvlJc w:val="right"/>
      <w:pPr>
        <w:ind w:left="3924" w:hanging="180"/>
      </w:pPr>
    </w:lvl>
    <w:lvl w:ilvl="3" w:tplc="500A000F" w:tentative="1">
      <w:start w:val="1"/>
      <w:numFmt w:val="decimal"/>
      <w:lvlText w:val="%4."/>
      <w:lvlJc w:val="left"/>
      <w:pPr>
        <w:ind w:left="4644" w:hanging="360"/>
      </w:pPr>
    </w:lvl>
    <w:lvl w:ilvl="4" w:tplc="500A0019" w:tentative="1">
      <w:start w:val="1"/>
      <w:numFmt w:val="lowerLetter"/>
      <w:lvlText w:val="%5."/>
      <w:lvlJc w:val="left"/>
      <w:pPr>
        <w:ind w:left="5364" w:hanging="360"/>
      </w:pPr>
    </w:lvl>
    <w:lvl w:ilvl="5" w:tplc="500A001B" w:tentative="1">
      <w:start w:val="1"/>
      <w:numFmt w:val="lowerRoman"/>
      <w:lvlText w:val="%6."/>
      <w:lvlJc w:val="right"/>
      <w:pPr>
        <w:ind w:left="6084" w:hanging="180"/>
      </w:pPr>
    </w:lvl>
    <w:lvl w:ilvl="6" w:tplc="500A000F" w:tentative="1">
      <w:start w:val="1"/>
      <w:numFmt w:val="decimal"/>
      <w:lvlText w:val="%7."/>
      <w:lvlJc w:val="left"/>
      <w:pPr>
        <w:ind w:left="6804" w:hanging="360"/>
      </w:pPr>
    </w:lvl>
    <w:lvl w:ilvl="7" w:tplc="500A0019" w:tentative="1">
      <w:start w:val="1"/>
      <w:numFmt w:val="lowerLetter"/>
      <w:lvlText w:val="%8."/>
      <w:lvlJc w:val="left"/>
      <w:pPr>
        <w:ind w:left="7524" w:hanging="360"/>
      </w:pPr>
    </w:lvl>
    <w:lvl w:ilvl="8" w:tplc="500A001B" w:tentative="1">
      <w:start w:val="1"/>
      <w:numFmt w:val="lowerRoman"/>
      <w:lvlText w:val="%9."/>
      <w:lvlJc w:val="right"/>
      <w:pPr>
        <w:ind w:left="8244" w:hanging="180"/>
      </w:pPr>
    </w:lvl>
  </w:abstractNum>
  <w:abstractNum w:abstractNumId="13" w15:restartNumberingAfterBreak="0">
    <w:nsid w:val="4AE74919"/>
    <w:multiLevelType w:val="hybridMultilevel"/>
    <w:tmpl w:val="66D4389E"/>
    <w:lvl w:ilvl="0" w:tplc="A4FA7470">
      <w:start w:val="1"/>
      <w:numFmt w:val="decimal"/>
      <w:lvlText w:val="%1)"/>
      <w:lvlJc w:val="left"/>
      <w:pPr>
        <w:ind w:left="1835" w:hanging="360"/>
      </w:pPr>
      <w:rPr>
        <w:rFonts w:hint="default"/>
      </w:rPr>
    </w:lvl>
    <w:lvl w:ilvl="1" w:tplc="04090019" w:tentative="1">
      <w:start w:val="1"/>
      <w:numFmt w:val="lowerLetter"/>
      <w:lvlText w:val="%2."/>
      <w:lvlJc w:val="left"/>
      <w:pPr>
        <w:ind w:left="2555" w:hanging="360"/>
      </w:pPr>
    </w:lvl>
    <w:lvl w:ilvl="2" w:tplc="0409001B" w:tentative="1">
      <w:start w:val="1"/>
      <w:numFmt w:val="lowerRoman"/>
      <w:lvlText w:val="%3."/>
      <w:lvlJc w:val="right"/>
      <w:pPr>
        <w:ind w:left="3275" w:hanging="180"/>
      </w:pPr>
    </w:lvl>
    <w:lvl w:ilvl="3" w:tplc="0409000F" w:tentative="1">
      <w:start w:val="1"/>
      <w:numFmt w:val="decimal"/>
      <w:lvlText w:val="%4."/>
      <w:lvlJc w:val="left"/>
      <w:pPr>
        <w:ind w:left="3995" w:hanging="360"/>
      </w:pPr>
    </w:lvl>
    <w:lvl w:ilvl="4" w:tplc="04090019" w:tentative="1">
      <w:start w:val="1"/>
      <w:numFmt w:val="lowerLetter"/>
      <w:lvlText w:val="%5."/>
      <w:lvlJc w:val="left"/>
      <w:pPr>
        <w:ind w:left="4715" w:hanging="360"/>
      </w:pPr>
    </w:lvl>
    <w:lvl w:ilvl="5" w:tplc="0409001B" w:tentative="1">
      <w:start w:val="1"/>
      <w:numFmt w:val="lowerRoman"/>
      <w:lvlText w:val="%6."/>
      <w:lvlJc w:val="right"/>
      <w:pPr>
        <w:ind w:left="5435" w:hanging="180"/>
      </w:pPr>
    </w:lvl>
    <w:lvl w:ilvl="6" w:tplc="0409000F" w:tentative="1">
      <w:start w:val="1"/>
      <w:numFmt w:val="decimal"/>
      <w:lvlText w:val="%7."/>
      <w:lvlJc w:val="left"/>
      <w:pPr>
        <w:ind w:left="6155" w:hanging="360"/>
      </w:pPr>
    </w:lvl>
    <w:lvl w:ilvl="7" w:tplc="04090019" w:tentative="1">
      <w:start w:val="1"/>
      <w:numFmt w:val="lowerLetter"/>
      <w:lvlText w:val="%8."/>
      <w:lvlJc w:val="left"/>
      <w:pPr>
        <w:ind w:left="6875" w:hanging="360"/>
      </w:pPr>
    </w:lvl>
    <w:lvl w:ilvl="8" w:tplc="0409001B" w:tentative="1">
      <w:start w:val="1"/>
      <w:numFmt w:val="lowerRoman"/>
      <w:lvlText w:val="%9."/>
      <w:lvlJc w:val="right"/>
      <w:pPr>
        <w:ind w:left="7595" w:hanging="180"/>
      </w:pPr>
    </w:lvl>
  </w:abstractNum>
  <w:abstractNum w:abstractNumId="14" w15:restartNumberingAfterBreak="0">
    <w:nsid w:val="4F90074B"/>
    <w:multiLevelType w:val="hybridMultilevel"/>
    <w:tmpl w:val="1986A906"/>
    <w:lvl w:ilvl="0" w:tplc="500A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F4262"/>
    <w:multiLevelType w:val="multilevel"/>
    <w:tmpl w:val="FC2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10ADC"/>
    <w:multiLevelType w:val="multilevel"/>
    <w:tmpl w:val="B22C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A2275B"/>
    <w:multiLevelType w:val="multilevel"/>
    <w:tmpl w:val="23E0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601832"/>
    <w:multiLevelType w:val="hybridMultilevel"/>
    <w:tmpl w:val="B9AA545C"/>
    <w:lvl w:ilvl="0" w:tplc="500A0001">
      <w:start w:val="1"/>
      <w:numFmt w:val="bullet"/>
      <w:lvlText w:val=""/>
      <w:lvlJc w:val="left"/>
      <w:pPr>
        <w:ind w:left="1430" w:hanging="360"/>
      </w:pPr>
      <w:rPr>
        <w:rFonts w:ascii="Symbol" w:hAnsi="Symbol" w:hint="default"/>
      </w:rPr>
    </w:lvl>
    <w:lvl w:ilvl="1" w:tplc="500A0003" w:tentative="1">
      <w:start w:val="1"/>
      <w:numFmt w:val="bullet"/>
      <w:lvlText w:val="o"/>
      <w:lvlJc w:val="left"/>
      <w:pPr>
        <w:ind w:left="2150" w:hanging="360"/>
      </w:pPr>
      <w:rPr>
        <w:rFonts w:ascii="Courier New" w:hAnsi="Courier New" w:cs="Courier New" w:hint="default"/>
      </w:rPr>
    </w:lvl>
    <w:lvl w:ilvl="2" w:tplc="500A0005" w:tentative="1">
      <w:start w:val="1"/>
      <w:numFmt w:val="bullet"/>
      <w:lvlText w:val=""/>
      <w:lvlJc w:val="left"/>
      <w:pPr>
        <w:ind w:left="2870" w:hanging="360"/>
      </w:pPr>
      <w:rPr>
        <w:rFonts w:ascii="Wingdings" w:hAnsi="Wingdings" w:hint="default"/>
      </w:rPr>
    </w:lvl>
    <w:lvl w:ilvl="3" w:tplc="500A0001" w:tentative="1">
      <w:start w:val="1"/>
      <w:numFmt w:val="bullet"/>
      <w:lvlText w:val=""/>
      <w:lvlJc w:val="left"/>
      <w:pPr>
        <w:ind w:left="3590" w:hanging="360"/>
      </w:pPr>
      <w:rPr>
        <w:rFonts w:ascii="Symbol" w:hAnsi="Symbol" w:hint="default"/>
      </w:rPr>
    </w:lvl>
    <w:lvl w:ilvl="4" w:tplc="500A0003" w:tentative="1">
      <w:start w:val="1"/>
      <w:numFmt w:val="bullet"/>
      <w:lvlText w:val="o"/>
      <w:lvlJc w:val="left"/>
      <w:pPr>
        <w:ind w:left="4310" w:hanging="360"/>
      </w:pPr>
      <w:rPr>
        <w:rFonts w:ascii="Courier New" w:hAnsi="Courier New" w:cs="Courier New" w:hint="default"/>
      </w:rPr>
    </w:lvl>
    <w:lvl w:ilvl="5" w:tplc="500A0005" w:tentative="1">
      <w:start w:val="1"/>
      <w:numFmt w:val="bullet"/>
      <w:lvlText w:val=""/>
      <w:lvlJc w:val="left"/>
      <w:pPr>
        <w:ind w:left="5030" w:hanging="360"/>
      </w:pPr>
      <w:rPr>
        <w:rFonts w:ascii="Wingdings" w:hAnsi="Wingdings" w:hint="default"/>
      </w:rPr>
    </w:lvl>
    <w:lvl w:ilvl="6" w:tplc="500A0001" w:tentative="1">
      <w:start w:val="1"/>
      <w:numFmt w:val="bullet"/>
      <w:lvlText w:val=""/>
      <w:lvlJc w:val="left"/>
      <w:pPr>
        <w:ind w:left="5750" w:hanging="360"/>
      </w:pPr>
      <w:rPr>
        <w:rFonts w:ascii="Symbol" w:hAnsi="Symbol" w:hint="default"/>
      </w:rPr>
    </w:lvl>
    <w:lvl w:ilvl="7" w:tplc="500A0003" w:tentative="1">
      <w:start w:val="1"/>
      <w:numFmt w:val="bullet"/>
      <w:lvlText w:val="o"/>
      <w:lvlJc w:val="left"/>
      <w:pPr>
        <w:ind w:left="6470" w:hanging="360"/>
      </w:pPr>
      <w:rPr>
        <w:rFonts w:ascii="Courier New" w:hAnsi="Courier New" w:cs="Courier New" w:hint="default"/>
      </w:rPr>
    </w:lvl>
    <w:lvl w:ilvl="8" w:tplc="500A0005" w:tentative="1">
      <w:start w:val="1"/>
      <w:numFmt w:val="bullet"/>
      <w:lvlText w:val=""/>
      <w:lvlJc w:val="left"/>
      <w:pPr>
        <w:ind w:left="7190" w:hanging="360"/>
      </w:pPr>
      <w:rPr>
        <w:rFonts w:ascii="Wingdings" w:hAnsi="Wingdings" w:hint="default"/>
      </w:rPr>
    </w:lvl>
  </w:abstractNum>
  <w:abstractNum w:abstractNumId="19" w15:restartNumberingAfterBreak="0">
    <w:nsid w:val="69053A43"/>
    <w:multiLevelType w:val="hybridMultilevel"/>
    <w:tmpl w:val="BED689E8"/>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20" w15:restartNumberingAfterBreak="0">
    <w:nsid w:val="72805806"/>
    <w:multiLevelType w:val="multilevel"/>
    <w:tmpl w:val="43D24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9552931">
    <w:abstractNumId w:val="7"/>
  </w:num>
  <w:num w:numId="2" w16cid:durableId="757795579">
    <w:abstractNumId w:val="16"/>
  </w:num>
  <w:num w:numId="3" w16cid:durableId="279067371">
    <w:abstractNumId w:val="0"/>
  </w:num>
  <w:num w:numId="4" w16cid:durableId="2077848858">
    <w:abstractNumId w:val="20"/>
  </w:num>
  <w:num w:numId="5" w16cid:durableId="951285379">
    <w:abstractNumId w:val="4"/>
  </w:num>
  <w:num w:numId="6" w16cid:durableId="1559900488">
    <w:abstractNumId w:val="17"/>
  </w:num>
  <w:num w:numId="7" w16cid:durableId="36124839">
    <w:abstractNumId w:val="15"/>
  </w:num>
  <w:num w:numId="8" w16cid:durableId="964190014">
    <w:abstractNumId w:val="1"/>
  </w:num>
  <w:num w:numId="9" w16cid:durableId="2002535662">
    <w:abstractNumId w:val="3"/>
  </w:num>
  <w:num w:numId="10" w16cid:durableId="1310938363">
    <w:abstractNumId w:val="18"/>
  </w:num>
  <w:num w:numId="11" w16cid:durableId="1818186372">
    <w:abstractNumId w:val="19"/>
  </w:num>
  <w:num w:numId="12" w16cid:durableId="2083018452">
    <w:abstractNumId w:val="9"/>
  </w:num>
  <w:num w:numId="13" w16cid:durableId="40371680">
    <w:abstractNumId w:val="5"/>
  </w:num>
  <w:num w:numId="14" w16cid:durableId="1099718219">
    <w:abstractNumId w:val="6"/>
  </w:num>
  <w:num w:numId="15" w16cid:durableId="8678088">
    <w:abstractNumId w:val="13"/>
  </w:num>
  <w:num w:numId="16" w16cid:durableId="1226794393">
    <w:abstractNumId w:val="10"/>
  </w:num>
  <w:num w:numId="17" w16cid:durableId="2083790250">
    <w:abstractNumId w:val="11"/>
  </w:num>
  <w:num w:numId="18" w16cid:durableId="1726103733">
    <w:abstractNumId w:val="8"/>
  </w:num>
  <w:num w:numId="19" w16cid:durableId="1044863195">
    <w:abstractNumId w:val="2"/>
  </w:num>
  <w:num w:numId="20" w16cid:durableId="1159660538">
    <w:abstractNumId w:val="14"/>
  </w:num>
  <w:num w:numId="21" w16cid:durableId="11202189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BB3"/>
    <w:rsid w:val="0000786B"/>
    <w:rsid w:val="00013A08"/>
    <w:rsid w:val="00022849"/>
    <w:rsid w:val="00051C9C"/>
    <w:rsid w:val="000734F4"/>
    <w:rsid w:val="000777DF"/>
    <w:rsid w:val="000A3C0C"/>
    <w:rsid w:val="000B70A0"/>
    <w:rsid w:val="000E39B2"/>
    <w:rsid w:val="00107084"/>
    <w:rsid w:val="001533B9"/>
    <w:rsid w:val="00184664"/>
    <w:rsid w:val="001B44B1"/>
    <w:rsid w:val="001F1352"/>
    <w:rsid w:val="0023539D"/>
    <w:rsid w:val="002A4D42"/>
    <w:rsid w:val="00320205"/>
    <w:rsid w:val="0037231D"/>
    <w:rsid w:val="00386647"/>
    <w:rsid w:val="00392CBA"/>
    <w:rsid w:val="003A2D87"/>
    <w:rsid w:val="003C4C93"/>
    <w:rsid w:val="003D544E"/>
    <w:rsid w:val="00424DAA"/>
    <w:rsid w:val="00460593"/>
    <w:rsid w:val="00490DD1"/>
    <w:rsid w:val="004F55A8"/>
    <w:rsid w:val="004F7B01"/>
    <w:rsid w:val="00554308"/>
    <w:rsid w:val="0055757C"/>
    <w:rsid w:val="00572D17"/>
    <w:rsid w:val="005834BF"/>
    <w:rsid w:val="005A7E56"/>
    <w:rsid w:val="005C6605"/>
    <w:rsid w:val="0061277E"/>
    <w:rsid w:val="0062146C"/>
    <w:rsid w:val="006236BF"/>
    <w:rsid w:val="006245BF"/>
    <w:rsid w:val="00657298"/>
    <w:rsid w:val="006877CF"/>
    <w:rsid w:val="006E0197"/>
    <w:rsid w:val="0073115B"/>
    <w:rsid w:val="007379B7"/>
    <w:rsid w:val="00760126"/>
    <w:rsid w:val="00790D4A"/>
    <w:rsid w:val="00794EBF"/>
    <w:rsid w:val="007A7803"/>
    <w:rsid w:val="007B393C"/>
    <w:rsid w:val="007B71A6"/>
    <w:rsid w:val="007E1D95"/>
    <w:rsid w:val="00815D2F"/>
    <w:rsid w:val="008301F5"/>
    <w:rsid w:val="0083106C"/>
    <w:rsid w:val="008378CE"/>
    <w:rsid w:val="0085249F"/>
    <w:rsid w:val="00860D03"/>
    <w:rsid w:val="00864C16"/>
    <w:rsid w:val="00865C2A"/>
    <w:rsid w:val="0087484A"/>
    <w:rsid w:val="008812E3"/>
    <w:rsid w:val="008F1238"/>
    <w:rsid w:val="0091387F"/>
    <w:rsid w:val="00956CFE"/>
    <w:rsid w:val="00985F30"/>
    <w:rsid w:val="009C4E20"/>
    <w:rsid w:val="009C5EAC"/>
    <w:rsid w:val="009E186C"/>
    <w:rsid w:val="009F6B57"/>
    <w:rsid w:val="00A129C6"/>
    <w:rsid w:val="00A20212"/>
    <w:rsid w:val="00A21947"/>
    <w:rsid w:val="00A41CB7"/>
    <w:rsid w:val="00A53911"/>
    <w:rsid w:val="00A7495C"/>
    <w:rsid w:val="00A91CF5"/>
    <w:rsid w:val="00A92E48"/>
    <w:rsid w:val="00AA304D"/>
    <w:rsid w:val="00AC6822"/>
    <w:rsid w:val="00AF60D5"/>
    <w:rsid w:val="00B10E88"/>
    <w:rsid w:val="00B153DC"/>
    <w:rsid w:val="00B302E7"/>
    <w:rsid w:val="00B31C46"/>
    <w:rsid w:val="00B357BD"/>
    <w:rsid w:val="00B47E27"/>
    <w:rsid w:val="00B52D92"/>
    <w:rsid w:val="00B70AA6"/>
    <w:rsid w:val="00B763AF"/>
    <w:rsid w:val="00BB65F4"/>
    <w:rsid w:val="00BC3D86"/>
    <w:rsid w:val="00BD3185"/>
    <w:rsid w:val="00C56FED"/>
    <w:rsid w:val="00C637AE"/>
    <w:rsid w:val="00C662F2"/>
    <w:rsid w:val="00C82520"/>
    <w:rsid w:val="00CC140A"/>
    <w:rsid w:val="00CC1FCA"/>
    <w:rsid w:val="00CE41AF"/>
    <w:rsid w:val="00CF3BB3"/>
    <w:rsid w:val="00CF531B"/>
    <w:rsid w:val="00D75916"/>
    <w:rsid w:val="00D7710F"/>
    <w:rsid w:val="00E5438F"/>
    <w:rsid w:val="00E70006"/>
    <w:rsid w:val="00E8783B"/>
    <w:rsid w:val="00E92D43"/>
    <w:rsid w:val="00EA3001"/>
    <w:rsid w:val="00EB6C93"/>
    <w:rsid w:val="00ED522E"/>
    <w:rsid w:val="00EE00FF"/>
    <w:rsid w:val="00F30DCF"/>
    <w:rsid w:val="00F44A1A"/>
    <w:rsid w:val="00F716E6"/>
    <w:rsid w:val="00F73D01"/>
    <w:rsid w:val="00F81151"/>
    <w:rsid w:val="00FC3ED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CEDE"/>
  <w15:chartTrackingRefBased/>
  <w15:docId w15:val="{077F70AE-BE4B-4D5B-8679-80AACBCD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PR" w:eastAsia="en-US" w:bidi="ar-SA"/>
        <w14:ligatures w14:val="standardContextual"/>
      </w:rPr>
    </w:rPrDefault>
    <w:pPrDefault>
      <w:pPr>
        <w:spacing w:line="5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B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F3B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F3B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F3B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F3B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F3BB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F3BB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F3BB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F3BB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B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F3B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F3B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F3B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F3B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F3B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F3B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F3B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F3BB3"/>
    <w:rPr>
      <w:rFonts w:eastAsiaTheme="majorEastAsia" w:cstheme="majorBidi"/>
      <w:color w:val="272727" w:themeColor="text1" w:themeTint="D8"/>
    </w:rPr>
  </w:style>
  <w:style w:type="paragraph" w:styleId="Title">
    <w:name w:val="Title"/>
    <w:basedOn w:val="Normal"/>
    <w:next w:val="Normal"/>
    <w:link w:val="TitleChar"/>
    <w:uiPriority w:val="10"/>
    <w:qFormat/>
    <w:rsid w:val="00CF3B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B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3B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F3B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F3BB3"/>
    <w:pPr>
      <w:spacing w:before="160"/>
      <w:jc w:val="center"/>
    </w:pPr>
    <w:rPr>
      <w:i/>
      <w:iCs/>
      <w:color w:val="404040" w:themeColor="text1" w:themeTint="BF"/>
    </w:rPr>
  </w:style>
  <w:style w:type="character" w:customStyle="1" w:styleId="QuoteChar">
    <w:name w:val="Quote Char"/>
    <w:basedOn w:val="DefaultParagraphFont"/>
    <w:link w:val="Quote"/>
    <w:uiPriority w:val="29"/>
    <w:rsid w:val="00CF3BB3"/>
    <w:rPr>
      <w:i/>
      <w:iCs/>
      <w:color w:val="404040" w:themeColor="text1" w:themeTint="BF"/>
    </w:rPr>
  </w:style>
  <w:style w:type="paragraph" w:styleId="ListParagraph">
    <w:name w:val="List Paragraph"/>
    <w:basedOn w:val="Normal"/>
    <w:uiPriority w:val="34"/>
    <w:qFormat/>
    <w:rsid w:val="00CF3BB3"/>
    <w:pPr>
      <w:ind w:left="720"/>
      <w:contextualSpacing/>
    </w:pPr>
  </w:style>
  <w:style w:type="character" w:styleId="IntenseEmphasis">
    <w:name w:val="Intense Emphasis"/>
    <w:basedOn w:val="DefaultParagraphFont"/>
    <w:uiPriority w:val="21"/>
    <w:qFormat/>
    <w:rsid w:val="00CF3BB3"/>
    <w:rPr>
      <w:i/>
      <w:iCs/>
      <w:color w:val="0F4761" w:themeColor="accent1" w:themeShade="BF"/>
    </w:rPr>
  </w:style>
  <w:style w:type="paragraph" w:styleId="IntenseQuote">
    <w:name w:val="Intense Quote"/>
    <w:basedOn w:val="Normal"/>
    <w:next w:val="Normal"/>
    <w:link w:val="IntenseQuoteChar"/>
    <w:uiPriority w:val="30"/>
    <w:qFormat/>
    <w:rsid w:val="00CF3B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F3BB3"/>
    <w:rPr>
      <w:i/>
      <w:iCs/>
      <w:color w:val="0F4761" w:themeColor="accent1" w:themeShade="BF"/>
    </w:rPr>
  </w:style>
  <w:style w:type="character" w:styleId="IntenseReference">
    <w:name w:val="Intense Reference"/>
    <w:basedOn w:val="DefaultParagraphFont"/>
    <w:uiPriority w:val="32"/>
    <w:qFormat/>
    <w:rsid w:val="00CF3BB3"/>
    <w:rPr>
      <w:b/>
      <w:bCs/>
      <w:smallCaps/>
      <w:color w:val="0F4761" w:themeColor="accent1" w:themeShade="BF"/>
      <w:spacing w:val="5"/>
    </w:rPr>
  </w:style>
  <w:style w:type="character" w:styleId="Strong">
    <w:name w:val="Strong"/>
    <w:basedOn w:val="DefaultParagraphFont"/>
    <w:uiPriority w:val="22"/>
    <w:qFormat/>
    <w:rsid w:val="00CF3BB3"/>
    <w:rPr>
      <w:b/>
      <w:bCs/>
    </w:rPr>
  </w:style>
  <w:style w:type="character" w:styleId="Hyperlink">
    <w:name w:val="Hyperlink"/>
    <w:basedOn w:val="DefaultParagraphFont"/>
    <w:uiPriority w:val="99"/>
    <w:unhideWhenUsed/>
    <w:rsid w:val="00460593"/>
    <w:rPr>
      <w:color w:val="467886" w:themeColor="hyperlink"/>
      <w:u w:val="single"/>
    </w:rPr>
  </w:style>
  <w:style w:type="paragraph" w:customStyle="1" w:styleId="paragraph">
    <w:name w:val="paragraph"/>
    <w:basedOn w:val="Normal"/>
    <w:rsid w:val="00794EBF"/>
    <w:pPr>
      <w:spacing w:before="100" w:beforeAutospacing="1" w:after="100" w:afterAutospacing="1" w:line="240" w:lineRule="auto"/>
    </w:pPr>
    <w:rPr>
      <w:rFonts w:ascii="Times New Roman" w:eastAsia="Times New Roman" w:hAnsi="Times New Roman" w:cs="Times New Roman"/>
      <w:kern w:val="0"/>
      <w:lang w:val="en-US"/>
      <w14:ligatures w14:val="none"/>
    </w:rPr>
  </w:style>
  <w:style w:type="character" w:customStyle="1" w:styleId="normaltextrun">
    <w:name w:val="normaltextrun"/>
    <w:basedOn w:val="DefaultParagraphFont"/>
    <w:rsid w:val="00794EBF"/>
  </w:style>
  <w:style w:type="character" w:customStyle="1" w:styleId="eop">
    <w:name w:val="eop"/>
    <w:basedOn w:val="DefaultParagraphFont"/>
    <w:rsid w:val="0079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7817">
      <w:bodyDiv w:val="1"/>
      <w:marLeft w:val="0"/>
      <w:marRight w:val="0"/>
      <w:marTop w:val="0"/>
      <w:marBottom w:val="0"/>
      <w:divBdr>
        <w:top w:val="none" w:sz="0" w:space="0" w:color="auto"/>
        <w:left w:val="none" w:sz="0" w:space="0" w:color="auto"/>
        <w:bottom w:val="none" w:sz="0" w:space="0" w:color="auto"/>
        <w:right w:val="none" w:sz="0" w:space="0" w:color="auto"/>
      </w:divBdr>
    </w:div>
    <w:div w:id="410464802">
      <w:bodyDiv w:val="1"/>
      <w:marLeft w:val="0"/>
      <w:marRight w:val="0"/>
      <w:marTop w:val="0"/>
      <w:marBottom w:val="0"/>
      <w:divBdr>
        <w:top w:val="none" w:sz="0" w:space="0" w:color="auto"/>
        <w:left w:val="none" w:sz="0" w:space="0" w:color="auto"/>
        <w:bottom w:val="none" w:sz="0" w:space="0" w:color="auto"/>
        <w:right w:val="none" w:sz="0" w:space="0" w:color="auto"/>
      </w:divBdr>
    </w:div>
    <w:div w:id="799618094">
      <w:bodyDiv w:val="1"/>
      <w:marLeft w:val="0"/>
      <w:marRight w:val="0"/>
      <w:marTop w:val="0"/>
      <w:marBottom w:val="0"/>
      <w:divBdr>
        <w:top w:val="none" w:sz="0" w:space="0" w:color="auto"/>
        <w:left w:val="none" w:sz="0" w:space="0" w:color="auto"/>
        <w:bottom w:val="none" w:sz="0" w:space="0" w:color="auto"/>
        <w:right w:val="none" w:sz="0" w:space="0" w:color="auto"/>
      </w:divBdr>
    </w:div>
    <w:div w:id="958680069">
      <w:bodyDiv w:val="1"/>
      <w:marLeft w:val="0"/>
      <w:marRight w:val="0"/>
      <w:marTop w:val="0"/>
      <w:marBottom w:val="0"/>
      <w:divBdr>
        <w:top w:val="none" w:sz="0" w:space="0" w:color="auto"/>
        <w:left w:val="none" w:sz="0" w:space="0" w:color="auto"/>
        <w:bottom w:val="none" w:sz="0" w:space="0" w:color="auto"/>
        <w:right w:val="none" w:sz="0" w:space="0" w:color="auto"/>
      </w:divBdr>
    </w:div>
    <w:div w:id="1338922195">
      <w:bodyDiv w:val="1"/>
      <w:marLeft w:val="0"/>
      <w:marRight w:val="0"/>
      <w:marTop w:val="0"/>
      <w:marBottom w:val="0"/>
      <w:divBdr>
        <w:top w:val="none" w:sz="0" w:space="0" w:color="auto"/>
        <w:left w:val="none" w:sz="0" w:space="0" w:color="auto"/>
        <w:bottom w:val="none" w:sz="0" w:space="0" w:color="auto"/>
        <w:right w:val="none" w:sz="0" w:space="0" w:color="auto"/>
      </w:divBdr>
      <w:divsChild>
        <w:div w:id="1778403768">
          <w:marLeft w:val="0"/>
          <w:marRight w:val="0"/>
          <w:marTop w:val="0"/>
          <w:marBottom w:val="0"/>
          <w:divBdr>
            <w:top w:val="none" w:sz="0" w:space="0" w:color="auto"/>
            <w:left w:val="none" w:sz="0" w:space="0" w:color="auto"/>
            <w:bottom w:val="none" w:sz="0" w:space="0" w:color="auto"/>
            <w:right w:val="none" w:sz="0" w:space="0" w:color="auto"/>
          </w:divBdr>
          <w:divsChild>
            <w:div w:id="625893542">
              <w:marLeft w:val="0"/>
              <w:marRight w:val="0"/>
              <w:marTop w:val="0"/>
              <w:marBottom w:val="0"/>
              <w:divBdr>
                <w:top w:val="none" w:sz="0" w:space="0" w:color="auto"/>
                <w:left w:val="none" w:sz="0" w:space="0" w:color="auto"/>
                <w:bottom w:val="none" w:sz="0" w:space="0" w:color="auto"/>
                <w:right w:val="none" w:sz="0" w:space="0" w:color="auto"/>
              </w:divBdr>
              <w:divsChild>
                <w:div w:id="2003047052">
                  <w:marLeft w:val="0"/>
                  <w:marRight w:val="0"/>
                  <w:marTop w:val="0"/>
                  <w:marBottom w:val="0"/>
                  <w:divBdr>
                    <w:top w:val="none" w:sz="0" w:space="0" w:color="auto"/>
                    <w:left w:val="none" w:sz="0" w:space="0" w:color="auto"/>
                    <w:bottom w:val="none" w:sz="0" w:space="0" w:color="auto"/>
                    <w:right w:val="none" w:sz="0" w:space="0" w:color="auto"/>
                  </w:divBdr>
                  <w:divsChild>
                    <w:div w:id="2113894975">
                      <w:marLeft w:val="0"/>
                      <w:marRight w:val="0"/>
                      <w:marTop w:val="0"/>
                      <w:marBottom w:val="0"/>
                      <w:divBdr>
                        <w:top w:val="none" w:sz="0" w:space="0" w:color="auto"/>
                        <w:left w:val="none" w:sz="0" w:space="0" w:color="auto"/>
                        <w:bottom w:val="none" w:sz="0" w:space="0" w:color="auto"/>
                        <w:right w:val="none" w:sz="0" w:space="0" w:color="auto"/>
                      </w:divBdr>
                      <w:divsChild>
                        <w:div w:id="1692295521">
                          <w:marLeft w:val="0"/>
                          <w:marRight w:val="0"/>
                          <w:marTop w:val="0"/>
                          <w:marBottom w:val="0"/>
                          <w:divBdr>
                            <w:top w:val="none" w:sz="0" w:space="0" w:color="auto"/>
                            <w:left w:val="none" w:sz="0" w:space="0" w:color="auto"/>
                            <w:bottom w:val="none" w:sz="0" w:space="0" w:color="auto"/>
                            <w:right w:val="none" w:sz="0" w:space="0" w:color="auto"/>
                          </w:divBdr>
                          <w:divsChild>
                            <w:div w:id="1066874649">
                              <w:marLeft w:val="0"/>
                              <w:marRight w:val="0"/>
                              <w:marTop w:val="0"/>
                              <w:marBottom w:val="0"/>
                              <w:divBdr>
                                <w:top w:val="none" w:sz="0" w:space="0" w:color="auto"/>
                                <w:left w:val="none" w:sz="0" w:space="0" w:color="auto"/>
                                <w:bottom w:val="none" w:sz="0" w:space="0" w:color="auto"/>
                                <w:right w:val="none" w:sz="0" w:space="0" w:color="auto"/>
                              </w:divBdr>
                              <w:divsChild>
                                <w:div w:id="1902250029">
                                  <w:marLeft w:val="0"/>
                                  <w:marRight w:val="0"/>
                                  <w:marTop w:val="0"/>
                                  <w:marBottom w:val="0"/>
                                  <w:divBdr>
                                    <w:top w:val="none" w:sz="0" w:space="0" w:color="auto"/>
                                    <w:left w:val="none" w:sz="0" w:space="0" w:color="auto"/>
                                    <w:bottom w:val="none" w:sz="0" w:space="0" w:color="auto"/>
                                    <w:right w:val="none" w:sz="0" w:space="0" w:color="auto"/>
                                  </w:divBdr>
                                  <w:divsChild>
                                    <w:div w:id="339089714">
                                      <w:marLeft w:val="0"/>
                                      <w:marRight w:val="0"/>
                                      <w:marTop w:val="0"/>
                                      <w:marBottom w:val="0"/>
                                      <w:divBdr>
                                        <w:top w:val="none" w:sz="0" w:space="0" w:color="auto"/>
                                        <w:left w:val="none" w:sz="0" w:space="0" w:color="auto"/>
                                        <w:bottom w:val="none" w:sz="0" w:space="0" w:color="auto"/>
                                        <w:right w:val="none" w:sz="0" w:space="0" w:color="auto"/>
                                      </w:divBdr>
                                    </w:div>
                                    <w:div w:id="1981379672">
                                      <w:marLeft w:val="0"/>
                                      <w:marRight w:val="0"/>
                                      <w:marTop w:val="0"/>
                                      <w:marBottom w:val="0"/>
                                      <w:divBdr>
                                        <w:top w:val="none" w:sz="0" w:space="0" w:color="auto"/>
                                        <w:left w:val="none" w:sz="0" w:space="0" w:color="auto"/>
                                        <w:bottom w:val="none" w:sz="0" w:space="0" w:color="auto"/>
                                        <w:right w:val="none" w:sz="0" w:space="0" w:color="auto"/>
                                      </w:divBdr>
                                      <w:divsChild>
                                        <w:div w:id="1718505507">
                                          <w:marLeft w:val="0"/>
                                          <w:marRight w:val="165"/>
                                          <w:marTop w:val="150"/>
                                          <w:marBottom w:val="0"/>
                                          <w:divBdr>
                                            <w:top w:val="none" w:sz="0" w:space="0" w:color="auto"/>
                                            <w:left w:val="none" w:sz="0" w:space="0" w:color="auto"/>
                                            <w:bottom w:val="none" w:sz="0" w:space="0" w:color="auto"/>
                                            <w:right w:val="none" w:sz="0" w:space="0" w:color="auto"/>
                                          </w:divBdr>
                                          <w:divsChild>
                                            <w:div w:id="599029240">
                                              <w:marLeft w:val="0"/>
                                              <w:marRight w:val="0"/>
                                              <w:marTop w:val="0"/>
                                              <w:marBottom w:val="0"/>
                                              <w:divBdr>
                                                <w:top w:val="none" w:sz="0" w:space="0" w:color="auto"/>
                                                <w:left w:val="none" w:sz="0" w:space="0" w:color="auto"/>
                                                <w:bottom w:val="none" w:sz="0" w:space="0" w:color="auto"/>
                                                <w:right w:val="none" w:sz="0" w:space="0" w:color="auto"/>
                                              </w:divBdr>
                                              <w:divsChild>
                                                <w:div w:id="327179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49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omero@fcp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Gabino</dc:creator>
  <cp:keywords/>
  <dc:description/>
  <cp:lastModifiedBy>Evelyn Romero</cp:lastModifiedBy>
  <cp:revision>2</cp:revision>
  <dcterms:created xsi:type="dcterms:W3CDTF">2024-04-15T18:03:00Z</dcterms:created>
  <dcterms:modified xsi:type="dcterms:W3CDTF">2024-04-15T18:03:00Z</dcterms:modified>
</cp:coreProperties>
</file>